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93FE3" w:rsidRDefault="00D93FE3">
      <w:pPr>
        <w:pBdr>
          <w:top w:val="nil"/>
          <w:left w:val="nil"/>
          <w:bottom w:val="nil"/>
          <w:right w:val="nil"/>
          <w:between w:val="nil"/>
        </w:pBdr>
        <w:rPr>
          <w:color w:val="000000"/>
        </w:rPr>
      </w:pPr>
      <w:bookmarkStart w:id="0" w:name="_7gwhpixldd60" w:colFirst="0" w:colLast="0"/>
      <w:bookmarkEnd w:id="0"/>
    </w:p>
    <w:p w14:paraId="00000002" w14:textId="77777777" w:rsidR="00D93FE3" w:rsidRDefault="00D93FE3">
      <w:pPr>
        <w:pBdr>
          <w:top w:val="nil"/>
          <w:left w:val="nil"/>
          <w:bottom w:val="nil"/>
          <w:right w:val="nil"/>
          <w:between w:val="nil"/>
        </w:pBdr>
        <w:rPr>
          <w:color w:val="000000"/>
        </w:rPr>
      </w:pPr>
    </w:p>
    <w:p w14:paraId="00000003" w14:textId="77777777" w:rsidR="00D93FE3" w:rsidRDefault="00D93FE3">
      <w:pPr>
        <w:pBdr>
          <w:top w:val="nil"/>
          <w:left w:val="nil"/>
          <w:bottom w:val="nil"/>
          <w:right w:val="nil"/>
          <w:between w:val="nil"/>
        </w:pBdr>
        <w:rPr>
          <w:color w:val="000000"/>
        </w:rPr>
      </w:pPr>
    </w:p>
    <w:p w14:paraId="00000004" w14:textId="77777777" w:rsidR="00D93FE3" w:rsidRDefault="00D93FE3">
      <w:pPr>
        <w:pBdr>
          <w:top w:val="nil"/>
          <w:left w:val="nil"/>
          <w:bottom w:val="nil"/>
          <w:right w:val="nil"/>
          <w:between w:val="nil"/>
        </w:pBdr>
        <w:rPr>
          <w:color w:val="000000"/>
        </w:rPr>
      </w:pPr>
    </w:p>
    <w:p w14:paraId="00000005" w14:textId="77777777" w:rsidR="00D93FE3" w:rsidRDefault="00D93FE3">
      <w:pPr>
        <w:pBdr>
          <w:top w:val="nil"/>
          <w:left w:val="nil"/>
          <w:bottom w:val="nil"/>
          <w:right w:val="nil"/>
          <w:between w:val="nil"/>
        </w:pBdr>
        <w:rPr>
          <w:color w:val="000000"/>
        </w:rPr>
      </w:pPr>
    </w:p>
    <w:p w14:paraId="00000006" w14:textId="77777777" w:rsidR="00D93FE3" w:rsidRDefault="00D93FE3">
      <w:pPr>
        <w:pBdr>
          <w:top w:val="nil"/>
          <w:left w:val="nil"/>
          <w:bottom w:val="nil"/>
          <w:right w:val="nil"/>
          <w:between w:val="nil"/>
        </w:pBdr>
        <w:spacing w:line="240" w:lineRule="auto"/>
        <w:rPr>
          <w:color w:val="000000"/>
        </w:rPr>
      </w:pPr>
    </w:p>
    <w:p w14:paraId="00000007" w14:textId="77777777" w:rsidR="00D93FE3" w:rsidRDefault="00D93FE3">
      <w:pPr>
        <w:pBdr>
          <w:top w:val="nil"/>
          <w:left w:val="nil"/>
          <w:bottom w:val="nil"/>
          <w:right w:val="nil"/>
          <w:between w:val="nil"/>
        </w:pBdr>
        <w:spacing w:line="240" w:lineRule="auto"/>
        <w:rPr>
          <w:color w:val="000000"/>
        </w:rPr>
      </w:pPr>
    </w:p>
    <w:p w14:paraId="00000008" w14:textId="77777777" w:rsidR="00D93FE3" w:rsidRDefault="00D93FE3">
      <w:pPr>
        <w:pBdr>
          <w:top w:val="nil"/>
          <w:left w:val="nil"/>
          <w:bottom w:val="nil"/>
          <w:right w:val="nil"/>
          <w:between w:val="nil"/>
        </w:pBdr>
        <w:spacing w:line="240" w:lineRule="auto"/>
        <w:rPr>
          <w:color w:val="000000"/>
        </w:rPr>
      </w:pPr>
    </w:p>
    <w:p w14:paraId="00000009" w14:textId="77777777" w:rsidR="00D93FE3" w:rsidRDefault="00D93FE3">
      <w:pPr>
        <w:pBdr>
          <w:top w:val="nil"/>
          <w:left w:val="nil"/>
          <w:bottom w:val="nil"/>
          <w:right w:val="nil"/>
          <w:between w:val="nil"/>
        </w:pBdr>
        <w:spacing w:line="240" w:lineRule="auto"/>
        <w:rPr>
          <w:color w:val="000000"/>
        </w:rPr>
      </w:pPr>
    </w:p>
    <w:p w14:paraId="0000000A" w14:textId="77777777" w:rsidR="00D93FE3" w:rsidRDefault="00D93FE3">
      <w:pPr>
        <w:pBdr>
          <w:top w:val="nil"/>
          <w:left w:val="nil"/>
          <w:bottom w:val="nil"/>
          <w:right w:val="nil"/>
          <w:between w:val="nil"/>
        </w:pBdr>
        <w:spacing w:line="240" w:lineRule="auto"/>
        <w:rPr>
          <w:color w:val="000000"/>
        </w:rPr>
      </w:pPr>
    </w:p>
    <w:p w14:paraId="0000000B" w14:textId="77777777" w:rsidR="00D93FE3" w:rsidRDefault="00D93FE3">
      <w:pPr>
        <w:pBdr>
          <w:top w:val="nil"/>
          <w:left w:val="nil"/>
          <w:bottom w:val="nil"/>
          <w:right w:val="nil"/>
          <w:between w:val="nil"/>
        </w:pBdr>
        <w:spacing w:line="240" w:lineRule="auto"/>
        <w:rPr>
          <w:color w:val="000000"/>
        </w:rPr>
      </w:pPr>
    </w:p>
    <w:p w14:paraId="0000000C" w14:textId="77777777" w:rsidR="00D93FE3" w:rsidRDefault="00000000">
      <w:pPr>
        <w:pBdr>
          <w:top w:val="nil"/>
          <w:left w:val="nil"/>
          <w:bottom w:val="nil"/>
          <w:right w:val="nil"/>
          <w:between w:val="nil"/>
        </w:pBdr>
        <w:spacing w:line="240" w:lineRule="auto"/>
        <w:jc w:val="center"/>
        <w:rPr>
          <w:color w:val="000000"/>
          <w:sz w:val="60"/>
          <w:szCs w:val="60"/>
        </w:rPr>
      </w:pPr>
      <w:r>
        <w:rPr>
          <w:color w:val="000000"/>
          <w:sz w:val="60"/>
          <w:szCs w:val="60"/>
        </w:rPr>
        <w:t>Szakdolgozat</w:t>
      </w:r>
    </w:p>
    <w:p w14:paraId="0000000D" w14:textId="6122615E" w:rsidR="00D93FE3" w:rsidRDefault="00000000">
      <w:pPr>
        <w:pBdr>
          <w:top w:val="nil"/>
          <w:left w:val="nil"/>
          <w:bottom w:val="nil"/>
          <w:right w:val="nil"/>
          <w:between w:val="nil"/>
        </w:pBdr>
        <w:spacing w:line="240" w:lineRule="auto"/>
        <w:jc w:val="center"/>
        <w:rPr>
          <w:color w:val="000000"/>
          <w:sz w:val="32"/>
          <w:szCs w:val="32"/>
        </w:rPr>
      </w:pPr>
      <w:r>
        <w:rPr>
          <w:color w:val="000000"/>
          <w:sz w:val="32"/>
          <w:szCs w:val="32"/>
        </w:rPr>
        <w:t xml:space="preserve">Jonathan Edwards </w:t>
      </w:r>
      <w:r w:rsidR="0077448C">
        <w:rPr>
          <w:color w:val="000000"/>
          <w:sz w:val="32"/>
          <w:szCs w:val="32"/>
        </w:rPr>
        <w:t>T</w:t>
      </w:r>
      <w:r>
        <w:rPr>
          <w:color w:val="000000"/>
          <w:sz w:val="32"/>
          <w:szCs w:val="32"/>
        </w:rPr>
        <w:t xml:space="preserve">eológiája a </w:t>
      </w:r>
      <w:r w:rsidR="0077448C">
        <w:rPr>
          <w:color w:val="000000"/>
          <w:sz w:val="32"/>
          <w:szCs w:val="32"/>
        </w:rPr>
        <w:t>K</w:t>
      </w:r>
      <w:r>
        <w:rPr>
          <w:color w:val="000000"/>
          <w:sz w:val="32"/>
          <w:szCs w:val="32"/>
        </w:rPr>
        <w:t xml:space="preserve">eresztyén </w:t>
      </w:r>
      <w:r w:rsidR="0077448C">
        <w:rPr>
          <w:color w:val="000000"/>
          <w:sz w:val="32"/>
          <w:szCs w:val="32"/>
        </w:rPr>
        <w:t>Ö</w:t>
      </w:r>
      <w:r>
        <w:rPr>
          <w:color w:val="000000"/>
          <w:sz w:val="32"/>
          <w:szCs w:val="32"/>
        </w:rPr>
        <w:t xml:space="preserve">röm </w:t>
      </w:r>
      <w:r w:rsidR="0077448C">
        <w:rPr>
          <w:color w:val="000000"/>
          <w:sz w:val="32"/>
          <w:szCs w:val="32"/>
        </w:rPr>
        <w:t>T</w:t>
      </w:r>
      <w:r>
        <w:rPr>
          <w:color w:val="000000"/>
          <w:sz w:val="32"/>
          <w:szCs w:val="32"/>
        </w:rPr>
        <w:t>ükrében</w:t>
      </w:r>
    </w:p>
    <w:p w14:paraId="0000000E" w14:textId="77777777" w:rsidR="00D93FE3" w:rsidRDefault="00D93FE3">
      <w:pPr>
        <w:pBdr>
          <w:top w:val="nil"/>
          <w:left w:val="nil"/>
          <w:bottom w:val="nil"/>
          <w:right w:val="nil"/>
          <w:between w:val="nil"/>
        </w:pBdr>
        <w:spacing w:line="240" w:lineRule="auto"/>
        <w:rPr>
          <w:color w:val="000000"/>
        </w:rPr>
      </w:pPr>
    </w:p>
    <w:p w14:paraId="0000000F" w14:textId="77777777" w:rsidR="00D93FE3" w:rsidRDefault="00D93FE3">
      <w:pPr>
        <w:pBdr>
          <w:top w:val="nil"/>
          <w:left w:val="nil"/>
          <w:bottom w:val="nil"/>
          <w:right w:val="nil"/>
          <w:between w:val="nil"/>
        </w:pBdr>
        <w:spacing w:line="240" w:lineRule="auto"/>
        <w:rPr>
          <w:color w:val="000000"/>
        </w:rPr>
      </w:pPr>
    </w:p>
    <w:p w14:paraId="00000010" w14:textId="77777777" w:rsidR="00D93FE3" w:rsidRDefault="00D93FE3">
      <w:pPr>
        <w:pBdr>
          <w:top w:val="nil"/>
          <w:left w:val="nil"/>
          <w:bottom w:val="nil"/>
          <w:right w:val="nil"/>
          <w:between w:val="nil"/>
        </w:pBdr>
        <w:spacing w:line="240" w:lineRule="auto"/>
        <w:rPr>
          <w:color w:val="000000"/>
        </w:rPr>
      </w:pPr>
    </w:p>
    <w:p w14:paraId="00000011" w14:textId="77777777" w:rsidR="00D93FE3" w:rsidRDefault="00D93FE3">
      <w:pPr>
        <w:pBdr>
          <w:top w:val="nil"/>
          <w:left w:val="nil"/>
          <w:bottom w:val="nil"/>
          <w:right w:val="nil"/>
          <w:between w:val="nil"/>
        </w:pBdr>
        <w:spacing w:line="240" w:lineRule="auto"/>
        <w:rPr>
          <w:color w:val="000000"/>
        </w:rPr>
      </w:pPr>
    </w:p>
    <w:p w14:paraId="00000012" w14:textId="77777777" w:rsidR="00D93FE3" w:rsidRDefault="00D93FE3"/>
    <w:p w14:paraId="00000013" w14:textId="77777777" w:rsidR="00D93FE3" w:rsidRDefault="00D93FE3">
      <w:pPr>
        <w:pBdr>
          <w:top w:val="nil"/>
          <w:left w:val="nil"/>
          <w:bottom w:val="nil"/>
          <w:right w:val="nil"/>
          <w:between w:val="nil"/>
        </w:pBdr>
        <w:spacing w:line="240" w:lineRule="auto"/>
        <w:rPr>
          <w:color w:val="000000"/>
        </w:rPr>
      </w:pPr>
    </w:p>
    <w:p w14:paraId="00000014" w14:textId="77777777" w:rsidR="00D93FE3" w:rsidRDefault="00D93FE3">
      <w:pPr>
        <w:pBdr>
          <w:top w:val="nil"/>
          <w:left w:val="nil"/>
          <w:bottom w:val="nil"/>
          <w:right w:val="nil"/>
          <w:between w:val="nil"/>
        </w:pBdr>
        <w:spacing w:line="240" w:lineRule="auto"/>
        <w:rPr>
          <w:color w:val="000000"/>
        </w:rPr>
      </w:pPr>
    </w:p>
    <w:p w14:paraId="00000015" w14:textId="77777777" w:rsidR="00D93FE3" w:rsidRDefault="00D93FE3">
      <w:pPr>
        <w:pBdr>
          <w:top w:val="nil"/>
          <w:left w:val="nil"/>
          <w:bottom w:val="nil"/>
          <w:right w:val="nil"/>
          <w:between w:val="nil"/>
        </w:pBdr>
        <w:spacing w:line="240" w:lineRule="auto"/>
        <w:rPr>
          <w:color w:val="000000"/>
        </w:rPr>
      </w:pPr>
    </w:p>
    <w:p w14:paraId="00000016" w14:textId="77777777" w:rsidR="00D93FE3" w:rsidRDefault="00D93FE3">
      <w:pPr>
        <w:pBdr>
          <w:top w:val="nil"/>
          <w:left w:val="nil"/>
          <w:bottom w:val="nil"/>
          <w:right w:val="nil"/>
          <w:between w:val="nil"/>
        </w:pBdr>
        <w:spacing w:line="240" w:lineRule="auto"/>
        <w:rPr>
          <w:color w:val="000000"/>
        </w:rPr>
      </w:pPr>
    </w:p>
    <w:p w14:paraId="00000017" w14:textId="77777777" w:rsidR="00D93FE3" w:rsidRDefault="00000000">
      <w:pPr>
        <w:pBdr>
          <w:top w:val="nil"/>
          <w:left w:val="nil"/>
          <w:bottom w:val="nil"/>
          <w:right w:val="nil"/>
          <w:between w:val="nil"/>
        </w:pBdr>
        <w:spacing w:line="240" w:lineRule="auto"/>
        <w:jc w:val="left"/>
        <w:rPr>
          <w:color w:val="000000"/>
        </w:rPr>
      </w:pPr>
      <w:r>
        <w:rPr>
          <w:color w:val="000000"/>
        </w:rPr>
        <w:t>Témavezető: Dr. Czentnár Simon</w:t>
      </w:r>
    </w:p>
    <w:p w14:paraId="00000018" w14:textId="77777777" w:rsidR="00D93FE3" w:rsidRDefault="00D93FE3">
      <w:pPr>
        <w:pBdr>
          <w:top w:val="nil"/>
          <w:left w:val="nil"/>
          <w:bottom w:val="nil"/>
          <w:right w:val="nil"/>
          <w:between w:val="nil"/>
        </w:pBdr>
        <w:spacing w:line="240" w:lineRule="auto"/>
        <w:jc w:val="right"/>
        <w:rPr>
          <w:color w:val="000000"/>
        </w:rPr>
      </w:pPr>
    </w:p>
    <w:p w14:paraId="00000019" w14:textId="77777777" w:rsidR="00D93FE3" w:rsidRDefault="00000000">
      <w:pPr>
        <w:pBdr>
          <w:top w:val="nil"/>
          <w:left w:val="nil"/>
          <w:bottom w:val="nil"/>
          <w:right w:val="nil"/>
          <w:between w:val="nil"/>
        </w:pBdr>
        <w:spacing w:line="240" w:lineRule="auto"/>
        <w:jc w:val="right"/>
        <w:rPr>
          <w:color w:val="000000"/>
        </w:rPr>
      </w:pPr>
      <w:r>
        <w:rPr>
          <w:color w:val="000000"/>
        </w:rPr>
        <w:t xml:space="preserve">Apjok István Francois </w:t>
      </w:r>
    </w:p>
    <w:p w14:paraId="0000001A" w14:textId="77777777" w:rsidR="00D93FE3" w:rsidRDefault="00000000">
      <w:pPr>
        <w:pBdr>
          <w:top w:val="nil"/>
          <w:left w:val="nil"/>
          <w:bottom w:val="nil"/>
          <w:right w:val="nil"/>
          <w:between w:val="nil"/>
        </w:pBdr>
        <w:spacing w:line="240" w:lineRule="auto"/>
        <w:jc w:val="right"/>
        <w:rPr>
          <w:color w:val="000000"/>
        </w:rPr>
      </w:pPr>
      <w:r>
        <w:rPr>
          <w:color w:val="000000"/>
        </w:rPr>
        <w:t xml:space="preserve">KRE-HTK </w:t>
      </w:r>
    </w:p>
    <w:p w14:paraId="0000001B" w14:textId="77777777" w:rsidR="00D93FE3" w:rsidRDefault="00000000">
      <w:pPr>
        <w:pBdr>
          <w:top w:val="nil"/>
          <w:left w:val="nil"/>
          <w:bottom w:val="nil"/>
          <w:right w:val="nil"/>
          <w:between w:val="nil"/>
        </w:pBdr>
        <w:spacing w:line="240" w:lineRule="auto"/>
        <w:jc w:val="right"/>
        <w:rPr>
          <w:color w:val="000000"/>
        </w:rPr>
      </w:pPr>
      <w:r>
        <w:rPr>
          <w:color w:val="000000"/>
        </w:rPr>
        <w:t xml:space="preserve">teológus-lelkész szak </w:t>
      </w:r>
    </w:p>
    <w:p w14:paraId="0000001C" w14:textId="77777777" w:rsidR="00D93FE3" w:rsidRDefault="00000000">
      <w:pPr>
        <w:pBdr>
          <w:top w:val="nil"/>
          <w:left w:val="nil"/>
          <w:bottom w:val="nil"/>
          <w:right w:val="nil"/>
          <w:between w:val="nil"/>
        </w:pBdr>
        <w:spacing w:line="240" w:lineRule="auto"/>
        <w:jc w:val="right"/>
        <w:rPr>
          <w:color w:val="000000"/>
        </w:rPr>
      </w:pPr>
      <w:r>
        <w:rPr>
          <w:color w:val="000000"/>
        </w:rPr>
        <w:t xml:space="preserve">VI. évfolyam </w:t>
      </w:r>
    </w:p>
    <w:p w14:paraId="0000001D" w14:textId="77777777" w:rsidR="00D93FE3" w:rsidRDefault="00D93FE3"/>
    <w:p w14:paraId="0000001E" w14:textId="77777777" w:rsidR="00D93FE3" w:rsidRDefault="00D93FE3"/>
    <w:p w14:paraId="0000001F" w14:textId="56AF17A3" w:rsidR="00D93FE3" w:rsidRDefault="00000000" w:rsidP="008C1F13">
      <w:pPr>
        <w:pBdr>
          <w:top w:val="nil"/>
          <w:left w:val="nil"/>
          <w:bottom w:val="nil"/>
          <w:right w:val="nil"/>
          <w:between w:val="nil"/>
        </w:pBdr>
        <w:spacing w:line="240" w:lineRule="auto"/>
        <w:jc w:val="center"/>
        <w:rPr>
          <w:color w:val="000000"/>
        </w:rPr>
      </w:pPr>
      <w:r>
        <w:rPr>
          <w:color w:val="000000"/>
        </w:rPr>
        <w:t>Budapest, 2026.</w:t>
      </w:r>
      <w:r w:rsidR="008C1F13">
        <w:rPr>
          <w:color w:val="000000"/>
        </w:rPr>
        <w:t xml:space="preserve"> március </w:t>
      </w:r>
      <w:r w:rsidR="00882FEC">
        <w:rPr>
          <w:color w:val="000000"/>
        </w:rPr>
        <w:t>31</w:t>
      </w:r>
      <w:r>
        <w:rPr>
          <w:color w:val="000000"/>
        </w:rPr>
        <w:t>.</w:t>
      </w:r>
    </w:p>
    <w:p w14:paraId="00000021" w14:textId="66B3FDCF" w:rsidR="00D93FE3" w:rsidRDefault="00D93FE3">
      <w:pPr>
        <w:keepNext/>
        <w:keepLines/>
        <w:pBdr>
          <w:top w:val="nil"/>
          <w:left w:val="nil"/>
          <w:bottom w:val="nil"/>
          <w:right w:val="nil"/>
          <w:between w:val="nil"/>
        </w:pBdr>
        <w:spacing w:before="240" w:after="0"/>
        <w:jc w:val="left"/>
        <w:rPr>
          <w:color w:val="0F4761"/>
          <w:sz w:val="32"/>
          <w:szCs w:val="32"/>
        </w:rPr>
      </w:pPr>
    </w:p>
    <w:sdt>
      <w:sdtPr>
        <w:rPr>
          <w:rFonts w:ascii="Times New Roman" w:eastAsia="Times New Roman" w:hAnsi="Times New Roman" w:cs="Times New Roman"/>
          <w:color w:val="auto"/>
          <w:sz w:val="24"/>
          <w:szCs w:val="24"/>
          <w:lang w:val="hu"/>
        </w:rPr>
        <w:id w:val="63462143"/>
        <w:docPartObj>
          <w:docPartGallery w:val="Table of Contents"/>
          <w:docPartUnique/>
        </w:docPartObj>
      </w:sdtPr>
      <w:sdtEndPr>
        <w:rPr>
          <w:b/>
          <w:bCs/>
        </w:rPr>
      </w:sdtEndPr>
      <w:sdtContent>
        <w:p w14:paraId="05FD3A43" w14:textId="68E70629" w:rsidR="00E76033" w:rsidRPr="00E76033" w:rsidRDefault="00E76033">
          <w:pPr>
            <w:pStyle w:val="Tartalomjegyzkcmsora"/>
            <w:rPr>
              <w:rFonts w:ascii="Times New Roman" w:hAnsi="Times New Roman" w:cs="Times New Roman"/>
            </w:rPr>
          </w:pPr>
          <w:r w:rsidRPr="00E76033">
            <w:rPr>
              <w:rFonts w:ascii="Times New Roman" w:hAnsi="Times New Roman" w:cs="Times New Roman"/>
            </w:rPr>
            <w:t>Tartalom</w:t>
          </w:r>
        </w:p>
        <w:p w14:paraId="31C2317C" w14:textId="27E6FB26" w:rsidR="003A56FE" w:rsidRDefault="00E76033">
          <w:pPr>
            <w:pStyle w:val="TJ1"/>
            <w:tabs>
              <w:tab w:val="right" w:leader="dot" w:pos="9061"/>
            </w:tabs>
            <w:rPr>
              <w:rFonts w:asciiTheme="minorHAnsi" w:eastAsiaTheme="minorEastAsia" w:hAnsiTheme="minorHAnsi" w:cstheme="minorBidi"/>
              <w:noProof/>
              <w:kern w:val="2"/>
              <w:lang w:val="hu-HU"/>
              <w14:ligatures w14:val="standardContextual"/>
            </w:rPr>
          </w:pPr>
          <w:r>
            <w:fldChar w:fldCharType="begin"/>
          </w:r>
          <w:r>
            <w:instrText xml:space="preserve"> TOC \o "1-3" \h \z \u </w:instrText>
          </w:r>
          <w:r>
            <w:fldChar w:fldCharType="separate"/>
          </w:r>
          <w:hyperlink w:anchor="_Toc225320736" w:history="1">
            <w:r w:rsidR="003A56FE" w:rsidRPr="00971EA5">
              <w:rPr>
                <w:rStyle w:val="Hiperhivatkozs"/>
                <w:noProof/>
              </w:rPr>
              <w:t>BEVEZETÉS</w:t>
            </w:r>
            <w:r w:rsidR="003A56FE">
              <w:rPr>
                <w:noProof/>
                <w:webHidden/>
              </w:rPr>
              <w:tab/>
            </w:r>
            <w:r w:rsidR="003A56FE">
              <w:rPr>
                <w:noProof/>
                <w:webHidden/>
              </w:rPr>
              <w:fldChar w:fldCharType="begin"/>
            </w:r>
            <w:r w:rsidR="003A56FE">
              <w:rPr>
                <w:noProof/>
                <w:webHidden/>
              </w:rPr>
              <w:instrText xml:space="preserve"> PAGEREF _Toc225320736 \h </w:instrText>
            </w:r>
            <w:r w:rsidR="003A56FE">
              <w:rPr>
                <w:noProof/>
                <w:webHidden/>
              </w:rPr>
            </w:r>
            <w:r w:rsidR="003A56FE">
              <w:rPr>
                <w:noProof/>
                <w:webHidden/>
              </w:rPr>
              <w:fldChar w:fldCharType="separate"/>
            </w:r>
            <w:r w:rsidR="003A56FE">
              <w:rPr>
                <w:noProof/>
                <w:webHidden/>
              </w:rPr>
              <w:t>3</w:t>
            </w:r>
            <w:r w:rsidR="003A56FE">
              <w:rPr>
                <w:noProof/>
                <w:webHidden/>
              </w:rPr>
              <w:fldChar w:fldCharType="end"/>
            </w:r>
          </w:hyperlink>
        </w:p>
        <w:p w14:paraId="01F128DC" w14:textId="4E14ECD1" w:rsidR="003A56FE" w:rsidRDefault="003A56FE">
          <w:pPr>
            <w:pStyle w:val="TJ2"/>
            <w:tabs>
              <w:tab w:val="right" w:leader="dot" w:pos="9061"/>
            </w:tabs>
            <w:rPr>
              <w:rFonts w:asciiTheme="minorHAnsi" w:eastAsiaTheme="minorEastAsia" w:hAnsiTheme="minorHAnsi" w:cstheme="minorBidi"/>
              <w:noProof/>
              <w:kern w:val="2"/>
              <w:lang w:val="hu-HU"/>
              <w14:ligatures w14:val="standardContextual"/>
            </w:rPr>
          </w:pPr>
          <w:hyperlink w:anchor="_Toc225320737" w:history="1">
            <w:r w:rsidRPr="00971EA5">
              <w:rPr>
                <w:rStyle w:val="Hiperhivatkozs"/>
                <w:noProof/>
              </w:rPr>
              <w:t>EDWARDS ÖRÖMFOGALMA</w:t>
            </w:r>
            <w:r>
              <w:rPr>
                <w:noProof/>
                <w:webHidden/>
              </w:rPr>
              <w:tab/>
            </w:r>
            <w:r>
              <w:rPr>
                <w:noProof/>
                <w:webHidden/>
              </w:rPr>
              <w:fldChar w:fldCharType="begin"/>
            </w:r>
            <w:r>
              <w:rPr>
                <w:noProof/>
                <w:webHidden/>
              </w:rPr>
              <w:instrText xml:space="preserve"> PAGEREF _Toc225320737 \h </w:instrText>
            </w:r>
            <w:r>
              <w:rPr>
                <w:noProof/>
                <w:webHidden/>
              </w:rPr>
            </w:r>
            <w:r>
              <w:rPr>
                <w:noProof/>
                <w:webHidden/>
              </w:rPr>
              <w:fldChar w:fldCharType="separate"/>
            </w:r>
            <w:r>
              <w:rPr>
                <w:noProof/>
                <w:webHidden/>
              </w:rPr>
              <w:t>9</w:t>
            </w:r>
            <w:r>
              <w:rPr>
                <w:noProof/>
                <w:webHidden/>
              </w:rPr>
              <w:fldChar w:fldCharType="end"/>
            </w:r>
          </w:hyperlink>
        </w:p>
        <w:p w14:paraId="1BB925FD" w14:textId="5E636ED0"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38" w:history="1">
            <w:r w:rsidRPr="00971EA5">
              <w:rPr>
                <w:rStyle w:val="Hiperhivatkozs"/>
                <w:noProof/>
              </w:rPr>
              <w:t>A Keresztyén Indulat</w:t>
            </w:r>
            <w:r>
              <w:rPr>
                <w:noProof/>
                <w:webHidden/>
              </w:rPr>
              <w:tab/>
            </w:r>
            <w:r>
              <w:rPr>
                <w:noProof/>
                <w:webHidden/>
              </w:rPr>
              <w:fldChar w:fldCharType="begin"/>
            </w:r>
            <w:r>
              <w:rPr>
                <w:noProof/>
                <w:webHidden/>
              </w:rPr>
              <w:instrText xml:space="preserve"> PAGEREF _Toc225320738 \h </w:instrText>
            </w:r>
            <w:r>
              <w:rPr>
                <w:noProof/>
                <w:webHidden/>
              </w:rPr>
            </w:r>
            <w:r>
              <w:rPr>
                <w:noProof/>
                <w:webHidden/>
              </w:rPr>
              <w:fldChar w:fldCharType="separate"/>
            </w:r>
            <w:r>
              <w:rPr>
                <w:noProof/>
                <w:webHidden/>
              </w:rPr>
              <w:t>9</w:t>
            </w:r>
            <w:r>
              <w:rPr>
                <w:noProof/>
                <w:webHidden/>
              </w:rPr>
              <w:fldChar w:fldCharType="end"/>
            </w:r>
          </w:hyperlink>
        </w:p>
        <w:p w14:paraId="28F318E1" w14:textId="19EB86E9"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39" w:history="1">
            <w:r w:rsidRPr="00971EA5">
              <w:rPr>
                <w:rStyle w:val="Hiperhivatkozs"/>
                <w:noProof/>
              </w:rPr>
              <w:t>A Keresztyén Boldogság</w:t>
            </w:r>
            <w:r>
              <w:rPr>
                <w:noProof/>
                <w:webHidden/>
              </w:rPr>
              <w:tab/>
            </w:r>
            <w:r>
              <w:rPr>
                <w:noProof/>
                <w:webHidden/>
              </w:rPr>
              <w:fldChar w:fldCharType="begin"/>
            </w:r>
            <w:r>
              <w:rPr>
                <w:noProof/>
                <w:webHidden/>
              </w:rPr>
              <w:instrText xml:space="preserve"> PAGEREF _Toc225320739 \h </w:instrText>
            </w:r>
            <w:r>
              <w:rPr>
                <w:noProof/>
                <w:webHidden/>
              </w:rPr>
            </w:r>
            <w:r>
              <w:rPr>
                <w:noProof/>
                <w:webHidden/>
              </w:rPr>
              <w:fldChar w:fldCharType="separate"/>
            </w:r>
            <w:r>
              <w:rPr>
                <w:noProof/>
                <w:webHidden/>
              </w:rPr>
              <w:t>13</w:t>
            </w:r>
            <w:r>
              <w:rPr>
                <w:noProof/>
                <w:webHidden/>
              </w:rPr>
              <w:fldChar w:fldCharType="end"/>
            </w:r>
          </w:hyperlink>
        </w:p>
        <w:p w14:paraId="110E428A" w14:textId="44BFDB02"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40" w:history="1">
            <w:r w:rsidRPr="00971EA5">
              <w:rPr>
                <w:rStyle w:val="Hiperhivatkozs"/>
                <w:noProof/>
              </w:rPr>
              <w:t>Isten Örökkévaló Szeretete</w:t>
            </w:r>
            <w:r>
              <w:rPr>
                <w:noProof/>
                <w:webHidden/>
              </w:rPr>
              <w:tab/>
            </w:r>
            <w:r>
              <w:rPr>
                <w:noProof/>
                <w:webHidden/>
              </w:rPr>
              <w:fldChar w:fldCharType="begin"/>
            </w:r>
            <w:r>
              <w:rPr>
                <w:noProof/>
                <w:webHidden/>
              </w:rPr>
              <w:instrText xml:space="preserve"> PAGEREF _Toc225320740 \h </w:instrText>
            </w:r>
            <w:r>
              <w:rPr>
                <w:noProof/>
                <w:webHidden/>
              </w:rPr>
            </w:r>
            <w:r>
              <w:rPr>
                <w:noProof/>
                <w:webHidden/>
              </w:rPr>
              <w:fldChar w:fldCharType="separate"/>
            </w:r>
            <w:r>
              <w:rPr>
                <w:noProof/>
                <w:webHidden/>
              </w:rPr>
              <w:t>15</w:t>
            </w:r>
            <w:r>
              <w:rPr>
                <w:noProof/>
                <w:webHidden/>
              </w:rPr>
              <w:fldChar w:fldCharType="end"/>
            </w:r>
          </w:hyperlink>
        </w:p>
        <w:p w14:paraId="6B1B5097" w14:textId="678BC596" w:rsidR="003A56FE" w:rsidRDefault="003A56FE">
          <w:pPr>
            <w:pStyle w:val="TJ1"/>
            <w:tabs>
              <w:tab w:val="right" w:leader="dot" w:pos="9061"/>
            </w:tabs>
            <w:rPr>
              <w:rFonts w:asciiTheme="minorHAnsi" w:eastAsiaTheme="minorEastAsia" w:hAnsiTheme="minorHAnsi" w:cstheme="minorBidi"/>
              <w:noProof/>
              <w:kern w:val="2"/>
              <w:lang w:val="hu-HU"/>
              <w14:ligatures w14:val="standardContextual"/>
            </w:rPr>
          </w:pPr>
          <w:hyperlink w:anchor="_Toc225320741" w:history="1">
            <w:r w:rsidRPr="00971EA5">
              <w:rPr>
                <w:rStyle w:val="Hiperhivatkozs"/>
                <w:noProof/>
              </w:rPr>
              <w:t>AZ ÖRÖM JELENLÉTE AZ ÜDVÖSSÉG RENDJÉBEN</w:t>
            </w:r>
            <w:r>
              <w:rPr>
                <w:noProof/>
                <w:webHidden/>
              </w:rPr>
              <w:tab/>
            </w:r>
            <w:r>
              <w:rPr>
                <w:noProof/>
                <w:webHidden/>
              </w:rPr>
              <w:fldChar w:fldCharType="begin"/>
            </w:r>
            <w:r>
              <w:rPr>
                <w:noProof/>
                <w:webHidden/>
              </w:rPr>
              <w:instrText xml:space="preserve"> PAGEREF _Toc225320741 \h </w:instrText>
            </w:r>
            <w:r>
              <w:rPr>
                <w:noProof/>
                <w:webHidden/>
              </w:rPr>
            </w:r>
            <w:r>
              <w:rPr>
                <w:noProof/>
                <w:webHidden/>
              </w:rPr>
              <w:fldChar w:fldCharType="separate"/>
            </w:r>
            <w:r>
              <w:rPr>
                <w:noProof/>
                <w:webHidden/>
              </w:rPr>
              <w:t>17</w:t>
            </w:r>
            <w:r>
              <w:rPr>
                <w:noProof/>
                <w:webHidden/>
              </w:rPr>
              <w:fldChar w:fldCharType="end"/>
            </w:r>
          </w:hyperlink>
        </w:p>
        <w:p w14:paraId="11EFB45C" w14:textId="30B4DB99" w:rsidR="003A56FE" w:rsidRDefault="003A56FE">
          <w:pPr>
            <w:pStyle w:val="TJ2"/>
            <w:tabs>
              <w:tab w:val="right" w:leader="dot" w:pos="9061"/>
            </w:tabs>
            <w:rPr>
              <w:rFonts w:asciiTheme="minorHAnsi" w:eastAsiaTheme="minorEastAsia" w:hAnsiTheme="minorHAnsi" w:cstheme="minorBidi"/>
              <w:noProof/>
              <w:kern w:val="2"/>
              <w:lang w:val="hu-HU"/>
              <w14:ligatures w14:val="standardContextual"/>
            </w:rPr>
          </w:pPr>
          <w:hyperlink w:anchor="_Toc225320742" w:history="1">
            <w:r w:rsidRPr="00971EA5">
              <w:rPr>
                <w:rStyle w:val="Hiperhivatkozs"/>
                <w:noProof/>
              </w:rPr>
              <w:t>ÖRÖMRE TEREMTVE</w:t>
            </w:r>
            <w:r>
              <w:rPr>
                <w:noProof/>
                <w:webHidden/>
              </w:rPr>
              <w:tab/>
            </w:r>
            <w:r>
              <w:rPr>
                <w:noProof/>
                <w:webHidden/>
              </w:rPr>
              <w:fldChar w:fldCharType="begin"/>
            </w:r>
            <w:r>
              <w:rPr>
                <w:noProof/>
                <w:webHidden/>
              </w:rPr>
              <w:instrText xml:space="preserve"> PAGEREF _Toc225320742 \h </w:instrText>
            </w:r>
            <w:r>
              <w:rPr>
                <w:noProof/>
                <w:webHidden/>
              </w:rPr>
            </w:r>
            <w:r>
              <w:rPr>
                <w:noProof/>
                <w:webHidden/>
              </w:rPr>
              <w:fldChar w:fldCharType="separate"/>
            </w:r>
            <w:r>
              <w:rPr>
                <w:noProof/>
                <w:webHidden/>
              </w:rPr>
              <w:t>17</w:t>
            </w:r>
            <w:r>
              <w:rPr>
                <w:noProof/>
                <w:webHidden/>
              </w:rPr>
              <w:fldChar w:fldCharType="end"/>
            </w:r>
          </w:hyperlink>
        </w:p>
        <w:p w14:paraId="33E6D882" w14:textId="700D36A0"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43" w:history="1">
            <w:r w:rsidRPr="00971EA5">
              <w:rPr>
                <w:rStyle w:val="Hiperhivatkozs"/>
                <w:noProof/>
              </w:rPr>
              <w:t>Saját Örömére Teremtett</w:t>
            </w:r>
            <w:r>
              <w:rPr>
                <w:noProof/>
                <w:webHidden/>
              </w:rPr>
              <w:tab/>
            </w:r>
            <w:r>
              <w:rPr>
                <w:noProof/>
                <w:webHidden/>
              </w:rPr>
              <w:fldChar w:fldCharType="begin"/>
            </w:r>
            <w:r>
              <w:rPr>
                <w:noProof/>
                <w:webHidden/>
              </w:rPr>
              <w:instrText xml:space="preserve"> PAGEREF _Toc225320743 \h </w:instrText>
            </w:r>
            <w:r>
              <w:rPr>
                <w:noProof/>
                <w:webHidden/>
              </w:rPr>
            </w:r>
            <w:r>
              <w:rPr>
                <w:noProof/>
                <w:webHidden/>
              </w:rPr>
              <w:fldChar w:fldCharType="separate"/>
            </w:r>
            <w:r>
              <w:rPr>
                <w:noProof/>
                <w:webHidden/>
              </w:rPr>
              <w:t>17</w:t>
            </w:r>
            <w:r>
              <w:rPr>
                <w:noProof/>
                <w:webHidden/>
              </w:rPr>
              <w:fldChar w:fldCharType="end"/>
            </w:r>
          </w:hyperlink>
        </w:p>
        <w:p w14:paraId="3A0CB7B6" w14:textId="7A8858C2"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44" w:history="1">
            <w:r w:rsidRPr="00971EA5">
              <w:rPr>
                <w:rStyle w:val="Hiperhivatkozs"/>
                <w:noProof/>
              </w:rPr>
              <w:t>Saját Dicsőségére Teremtett</w:t>
            </w:r>
            <w:r>
              <w:rPr>
                <w:noProof/>
                <w:webHidden/>
              </w:rPr>
              <w:tab/>
            </w:r>
            <w:r>
              <w:rPr>
                <w:noProof/>
                <w:webHidden/>
              </w:rPr>
              <w:fldChar w:fldCharType="begin"/>
            </w:r>
            <w:r>
              <w:rPr>
                <w:noProof/>
                <w:webHidden/>
              </w:rPr>
              <w:instrText xml:space="preserve"> PAGEREF _Toc225320744 \h </w:instrText>
            </w:r>
            <w:r>
              <w:rPr>
                <w:noProof/>
                <w:webHidden/>
              </w:rPr>
            </w:r>
            <w:r>
              <w:rPr>
                <w:noProof/>
                <w:webHidden/>
              </w:rPr>
              <w:fldChar w:fldCharType="separate"/>
            </w:r>
            <w:r>
              <w:rPr>
                <w:noProof/>
                <w:webHidden/>
              </w:rPr>
              <w:t>20</w:t>
            </w:r>
            <w:r>
              <w:rPr>
                <w:noProof/>
                <w:webHidden/>
              </w:rPr>
              <w:fldChar w:fldCharType="end"/>
            </w:r>
          </w:hyperlink>
        </w:p>
        <w:p w14:paraId="14F09BB5" w14:textId="3DC76AE4"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45" w:history="1">
            <w:r w:rsidRPr="00971EA5">
              <w:rPr>
                <w:rStyle w:val="Hiperhivatkozs"/>
                <w:noProof/>
              </w:rPr>
              <w:t>Öröm a Teremtőben</w:t>
            </w:r>
            <w:r>
              <w:rPr>
                <w:noProof/>
                <w:webHidden/>
              </w:rPr>
              <w:tab/>
            </w:r>
            <w:r>
              <w:rPr>
                <w:noProof/>
                <w:webHidden/>
              </w:rPr>
              <w:fldChar w:fldCharType="begin"/>
            </w:r>
            <w:r>
              <w:rPr>
                <w:noProof/>
                <w:webHidden/>
              </w:rPr>
              <w:instrText xml:space="preserve"> PAGEREF _Toc225320745 \h </w:instrText>
            </w:r>
            <w:r>
              <w:rPr>
                <w:noProof/>
                <w:webHidden/>
              </w:rPr>
            </w:r>
            <w:r>
              <w:rPr>
                <w:noProof/>
                <w:webHidden/>
              </w:rPr>
              <w:fldChar w:fldCharType="separate"/>
            </w:r>
            <w:r>
              <w:rPr>
                <w:noProof/>
                <w:webHidden/>
              </w:rPr>
              <w:t>23</w:t>
            </w:r>
            <w:r>
              <w:rPr>
                <w:noProof/>
                <w:webHidden/>
              </w:rPr>
              <w:fldChar w:fldCharType="end"/>
            </w:r>
          </w:hyperlink>
        </w:p>
        <w:p w14:paraId="6D923961" w14:textId="487BAAB6" w:rsidR="003A56FE" w:rsidRDefault="003A56FE">
          <w:pPr>
            <w:pStyle w:val="TJ2"/>
            <w:tabs>
              <w:tab w:val="right" w:leader="dot" w:pos="9061"/>
            </w:tabs>
            <w:rPr>
              <w:rFonts w:asciiTheme="minorHAnsi" w:eastAsiaTheme="minorEastAsia" w:hAnsiTheme="minorHAnsi" w:cstheme="minorBidi"/>
              <w:noProof/>
              <w:kern w:val="2"/>
              <w:lang w:val="hu-HU"/>
              <w14:ligatures w14:val="standardContextual"/>
            </w:rPr>
          </w:pPr>
          <w:hyperlink w:anchor="_Toc225320746" w:history="1">
            <w:r w:rsidRPr="00971EA5">
              <w:rPr>
                <w:rStyle w:val="Hiperhivatkozs"/>
                <w:noProof/>
              </w:rPr>
              <w:t>ÖRÖMLELÉS</w:t>
            </w:r>
            <w:r>
              <w:rPr>
                <w:noProof/>
                <w:webHidden/>
              </w:rPr>
              <w:tab/>
            </w:r>
            <w:r>
              <w:rPr>
                <w:noProof/>
                <w:webHidden/>
              </w:rPr>
              <w:fldChar w:fldCharType="begin"/>
            </w:r>
            <w:r>
              <w:rPr>
                <w:noProof/>
                <w:webHidden/>
              </w:rPr>
              <w:instrText xml:space="preserve"> PAGEREF _Toc225320746 \h </w:instrText>
            </w:r>
            <w:r>
              <w:rPr>
                <w:noProof/>
                <w:webHidden/>
              </w:rPr>
            </w:r>
            <w:r>
              <w:rPr>
                <w:noProof/>
                <w:webHidden/>
              </w:rPr>
              <w:fldChar w:fldCharType="separate"/>
            </w:r>
            <w:r>
              <w:rPr>
                <w:noProof/>
                <w:webHidden/>
              </w:rPr>
              <w:t>26</w:t>
            </w:r>
            <w:r>
              <w:rPr>
                <w:noProof/>
                <w:webHidden/>
              </w:rPr>
              <w:fldChar w:fldCharType="end"/>
            </w:r>
          </w:hyperlink>
        </w:p>
        <w:p w14:paraId="1DB03B25" w14:textId="7BB985FD"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47" w:history="1">
            <w:r w:rsidRPr="00971EA5">
              <w:rPr>
                <w:rStyle w:val="Hiperhivatkozs"/>
                <w:noProof/>
              </w:rPr>
              <w:t>A Megtérés és Megigazulás</w:t>
            </w:r>
            <w:r>
              <w:rPr>
                <w:noProof/>
                <w:webHidden/>
              </w:rPr>
              <w:tab/>
            </w:r>
            <w:r>
              <w:rPr>
                <w:noProof/>
                <w:webHidden/>
              </w:rPr>
              <w:fldChar w:fldCharType="begin"/>
            </w:r>
            <w:r>
              <w:rPr>
                <w:noProof/>
                <w:webHidden/>
              </w:rPr>
              <w:instrText xml:space="preserve"> PAGEREF _Toc225320747 \h </w:instrText>
            </w:r>
            <w:r>
              <w:rPr>
                <w:noProof/>
                <w:webHidden/>
              </w:rPr>
            </w:r>
            <w:r>
              <w:rPr>
                <w:noProof/>
                <w:webHidden/>
              </w:rPr>
              <w:fldChar w:fldCharType="separate"/>
            </w:r>
            <w:r>
              <w:rPr>
                <w:noProof/>
                <w:webHidden/>
              </w:rPr>
              <w:t>26</w:t>
            </w:r>
            <w:r>
              <w:rPr>
                <w:noProof/>
                <w:webHidden/>
              </w:rPr>
              <w:fldChar w:fldCharType="end"/>
            </w:r>
          </w:hyperlink>
        </w:p>
        <w:p w14:paraId="0CD9CC7E" w14:textId="6040CF36"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48" w:history="1">
            <w:r w:rsidRPr="00971EA5">
              <w:rPr>
                <w:rStyle w:val="Hiperhivatkozs"/>
                <w:noProof/>
              </w:rPr>
              <w:t>Az Újjászületés</w:t>
            </w:r>
            <w:r>
              <w:rPr>
                <w:noProof/>
                <w:webHidden/>
              </w:rPr>
              <w:tab/>
            </w:r>
            <w:r>
              <w:rPr>
                <w:noProof/>
                <w:webHidden/>
              </w:rPr>
              <w:fldChar w:fldCharType="begin"/>
            </w:r>
            <w:r>
              <w:rPr>
                <w:noProof/>
                <w:webHidden/>
              </w:rPr>
              <w:instrText xml:space="preserve"> PAGEREF _Toc225320748 \h </w:instrText>
            </w:r>
            <w:r>
              <w:rPr>
                <w:noProof/>
                <w:webHidden/>
              </w:rPr>
            </w:r>
            <w:r>
              <w:rPr>
                <w:noProof/>
                <w:webHidden/>
              </w:rPr>
              <w:fldChar w:fldCharType="separate"/>
            </w:r>
            <w:r>
              <w:rPr>
                <w:noProof/>
                <w:webHidden/>
              </w:rPr>
              <w:t>29</w:t>
            </w:r>
            <w:r>
              <w:rPr>
                <w:noProof/>
                <w:webHidden/>
              </w:rPr>
              <w:fldChar w:fldCharType="end"/>
            </w:r>
          </w:hyperlink>
        </w:p>
        <w:p w14:paraId="1A86AD48" w14:textId="6D1DECAE"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49" w:history="1">
            <w:r w:rsidRPr="00971EA5">
              <w:rPr>
                <w:rStyle w:val="Hiperhivatkozs"/>
                <w:noProof/>
              </w:rPr>
              <w:t>Edwards Örömlelése</w:t>
            </w:r>
            <w:r>
              <w:rPr>
                <w:noProof/>
                <w:webHidden/>
              </w:rPr>
              <w:tab/>
            </w:r>
            <w:r>
              <w:rPr>
                <w:noProof/>
                <w:webHidden/>
              </w:rPr>
              <w:fldChar w:fldCharType="begin"/>
            </w:r>
            <w:r>
              <w:rPr>
                <w:noProof/>
                <w:webHidden/>
              </w:rPr>
              <w:instrText xml:space="preserve"> PAGEREF _Toc225320749 \h </w:instrText>
            </w:r>
            <w:r>
              <w:rPr>
                <w:noProof/>
                <w:webHidden/>
              </w:rPr>
            </w:r>
            <w:r>
              <w:rPr>
                <w:noProof/>
                <w:webHidden/>
              </w:rPr>
              <w:fldChar w:fldCharType="separate"/>
            </w:r>
            <w:r>
              <w:rPr>
                <w:noProof/>
                <w:webHidden/>
              </w:rPr>
              <w:t>32</w:t>
            </w:r>
            <w:r>
              <w:rPr>
                <w:noProof/>
                <w:webHidden/>
              </w:rPr>
              <w:fldChar w:fldCharType="end"/>
            </w:r>
          </w:hyperlink>
        </w:p>
        <w:p w14:paraId="3BB25CC7" w14:textId="180F7E68" w:rsidR="003A56FE" w:rsidRDefault="003A56FE">
          <w:pPr>
            <w:pStyle w:val="TJ2"/>
            <w:tabs>
              <w:tab w:val="right" w:leader="dot" w:pos="9061"/>
            </w:tabs>
            <w:rPr>
              <w:rFonts w:asciiTheme="minorHAnsi" w:eastAsiaTheme="minorEastAsia" w:hAnsiTheme="minorHAnsi" w:cstheme="minorBidi"/>
              <w:noProof/>
              <w:kern w:val="2"/>
              <w:lang w:val="hu-HU"/>
              <w14:ligatures w14:val="standardContextual"/>
            </w:rPr>
          </w:pPr>
          <w:hyperlink w:anchor="_Toc225320750" w:history="1">
            <w:r w:rsidRPr="00971EA5">
              <w:rPr>
                <w:rStyle w:val="Hiperhivatkozs"/>
                <w:noProof/>
              </w:rPr>
              <w:t>ÖRÖMMUNKÁLÁS</w:t>
            </w:r>
            <w:r>
              <w:rPr>
                <w:noProof/>
                <w:webHidden/>
              </w:rPr>
              <w:tab/>
            </w:r>
            <w:r>
              <w:rPr>
                <w:noProof/>
                <w:webHidden/>
              </w:rPr>
              <w:fldChar w:fldCharType="begin"/>
            </w:r>
            <w:r>
              <w:rPr>
                <w:noProof/>
                <w:webHidden/>
              </w:rPr>
              <w:instrText xml:space="preserve"> PAGEREF _Toc225320750 \h </w:instrText>
            </w:r>
            <w:r>
              <w:rPr>
                <w:noProof/>
                <w:webHidden/>
              </w:rPr>
            </w:r>
            <w:r>
              <w:rPr>
                <w:noProof/>
                <w:webHidden/>
              </w:rPr>
              <w:fldChar w:fldCharType="separate"/>
            </w:r>
            <w:r>
              <w:rPr>
                <w:noProof/>
                <w:webHidden/>
              </w:rPr>
              <w:t>36</w:t>
            </w:r>
            <w:r>
              <w:rPr>
                <w:noProof/>
                <w:webHidden/>
              </w:rPr>
              <w:fldChar w:fldCharType="end"/>
            </w:r>
          </w:hyperlink>
        </w:p>
        <w:p w14:paraId="449E0BEB" w14:textId="7C915216"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51" w:history="1">
            <w:r w:rsidRPr="00971EA5">
              <w:rPr>
                <w:rStyle w:val="Hiperhivatkozs"/>
                <w:noProof/>
              </w:rPr>
              <w:t>Megszentelő Út</w:t>
            </w:r>
            <w:r>
              <w:rPr>
                <w:noProof/>
                <w:webHidden/>
              </w:rPr>
              <w:tab/>
            </w:r>
            <w:r>
              <w:rPr>
                <w:noProof/>
                <w:webHidden/>
              </w:rPr>
              <w:fldChar w:fldCharType="begin"/>
            </w:r>
            <w:r>
              <w:rPr>
                <w:noProof/>
                <w:webHidden/>
              </w:rPr>
              <w:instrText xml:space="preserve"> PAGEREF _Toc225320751 \h </w:instrText>
            </w:r>
            <w:r>
              <w:rPr>
                <w:noProof/>
                <w:webHidden/>
              </w:rPr>
            </w:r>
            <w:r>
              <w:rPr>
                <w:noProof/>
                <w:webHidden/>
              </w:rPr>
              <w:fldChar w:fldCharType="separate"/>
            </w:r>
            <w:r>
              <w:rPr>
                <w:noProof/>
                <w:webHidden/>
              </w:rPr>
              <w:t>36</w:t>
            </w:r>
            <w:r>
              <w:rPr>
                <w:noProof/>
                <w:webHidden/>
              </w:rPr>
              <w:fldChar w:fldCharType="end"/>
            </w:r>
          </w:hyperlink>
        </w:p>
        <w:p w14:paraId="7E3C171A" w14:textId="1FF13917"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52" w:history="1">
            <w:r w:rsidRPr="00971EA5">
              <w:rPr>
                <w:rStyle w:val="Hiperhivatkozs"/>
                <w:noProof/>
              </w:rPr>
              <w:t>A Keresztyén Járás</w:t>
            </w:r>
            <w:r>
              <w:rPr>
                <w:noProof/>
                <w:webHidden/>
              </w:rPr>
              <w:tab/>
            </w:r>
            <w:r>
              <w:rPr>
                <w:noProof/>
                <w:webHidden/>
              </w:rPr>
              <w:fldChar w:fldCharType="begin"/>
            </w:r>
            <w:r>
              <w:rPr>
                <w:noProof/>
                <w:webHidden/>
              </w:rPr>
              <w:instrText xml:space="preserve"> PAGEREF _Toc225320752 \h </w:instrText>
            </w:r>
            <w:r>
              <w:rPr>
                <w:noProof/>
                <w:webHidden/>
              </w:rPr>
            </w:r>
            <w:r>
              <w:rPr>
                <w:noProof/>
                <w:webHidden/>
              </w:rPr>
              <w:fldChar w:fldCharType="separate"/>
            </w:r>
            <w:r>
              <w:rPr>
                <w:noProof/>
                <w:webHidden/>
              </w:rPr>
              <w:t>37</w:t>
            </w:r>
            <w:r>
              <w:rPr>
                <w:noProof/>
                <w:webHidden/>
              </w:rPr>
              <w:fldChar w:fldCharType="end"/>
            </w:r>
          </w:hyperlink>
        </w:p>
        <w:p w14:paraId="624F2D64" w14:textId="09F158CF"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53" w:history="1">
            <w:r w:rsidRPr="00971EA5">
              <w:rPr>
                <w:rStyle w:val="Hiperhivatkozs"/>
                <w:noProof/>
              </w:rPr>
              <w:t>Elhatározások</w:t>
            </w:r>
            <w:r>
              <w:rPr>
                <w:noProof/>
                <w:webHidden/>
              </w:rPr>
              <w:tab/>
            </w:r>
            <w:r>
              <w:rPr>
                <w:noProof/>
                <w:webHidden/>
              </w:rPr>
              <w:fldChar w:fldCharType="begin"/>
            </w:r>
            <w:r>
              <w:rPr>
                <w:noProof/>
                <w:webHidden/>
              </w:rPr>
              <w:instrText xml:space="preserve"> PAGEREF _Toc225320753 \h </w:instrText>
            </w:r>
            <w:r>
              <w:rPr>
                <w:noProof/>
                <w:webHidden/>
              </w:rPr>
            </w:r>
            <w:r>
              <w:rPr>
                <w:noProof/>
                <w:webHidden/>
              </w:rPr>
              <w:fldChar w:fldCharType="separate"/>
            </w:r>
            <w:r>
              <w:rPr>
                <w:noProof/>
                <w:webHidden/>
              </w:rPr>
              <w:t>41</w:t>
            </w:r>
            <w:r>
              <w:rPr>
                <w:noProof/>
                <w:webHidden/>
              </w:rPr>
              <w:fldChar w:fldCharType="end"/>
            </w:r>
          </w:hyperlink>
        </w:p>
        <w:p w14:paraId="128D335E" w14:textId="1EBFCCA3" w:rsidR="003A56FE" w:rsidRDefault="003A56FE">
          <w:pPr>
            <w:pStyle w:val="TJ2"/>
            <w:tabs>
              <w:tab w:val="right" w:leader="dot" w:pos="9061"/>
            </w:tabs>
            <w:rPr>
              <w:rFonts w:asciiTheme="minorHAnsi" w:eastAsiaTheme="minorEastAsia" w:hAnsiTheme="minorHAnsi" w:cstheme="minorBidi"/>
              <w:noProof/>
              <w:kern w:val="2"/>
              <w:lang w:val="hu-HU"/>
              <w14:ligatures w14:val="standardContextual"/>
            </w:rPr>
          </w:pPr>
          <w:hyperlink w:anchor="_Toc225320754" w:history="1">
            <w:r w:rsidRPr="00971EA5">
              <w:rPr>
                <w:rStyle w:val="Hiperhivatkozs"/>
                <w:noProof/>
              </w:rPr>
              <w:t>VÉGTELEN ÖRÖM</w:t>
            </w:r>
            <w:r>
              <w:rPr>
                <w:noProof/>
                <w:webHidden/>
              </w:rPr>
              <w:tab/>
            </w:r>
            <w:r>
              <w:rPr>
                <w:noProof/>
                <w:webHidden/>
              </w:rPr>
              <w:fldChar w:fldCharType="begin"/>
            </w:r>
            <w:r>
              <w:rPr>
                <w:noProof/>
                <w:webHidden/>
              </w:rPr>
              <w:instrText xml:space="preserve"> PAGEREF _Toc225320754 \h </w:instrText>
            </w:r>
            <w:r>
              <w:rPr>
                <w:noProof/>
                <w:webHidden/>
              </w:rPr>
            </w:r>
            <w:r>
              <w:rPr>
                <w:noProof/>
                <w:webHidden/>
              </w:rPr>
              <w:fldChar w:fldCharType="separate"/>
            </w:r>
            <w:r>
              <w:rPr>
                <w:noProof/>
                <w:webHidden/>
              </w:rPr>
              <w:t>45</w:t>
            </w:r>
            <w:r>
              <w:rPr>
                <w:noProof/>
                <w:webHidden/>
              </w:rPr>
              <w:fldChar w:fldCharType="end"/>
            </w:r>
          </w:hyperlink>
        </w:p>
        <w:p w14:paraId="4DF84F0D" w14:textId="7170EC1A"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55" w:history="1">
            <w:r w:rsidRPr="00971EA5">
              <w:rPr>
                <w:rStyle w:val="Hiperhivatkozs"/>
                <w:noProof/>
              </w:rPr>
              <w:t>A Keresztyén Látás</w:t>
            </w:r>
            <w:r>
              <w:rPr>
                <w:noProof/>
                <w:webHidden/>
              </w:rPr>
              <w:tab/>
            </w:r>
            <w:r>
              <w:rPr>
                <w:noProof/>
                <w:webHidden/>
              </w:rPr>
              <w:fldChar w:fldCharType="begin"/>
            </w:r>
            <w:r>
              <w:rPr>
                <w:noProof/>
                <w:webHidden/>
              </w:rPr>
              <w:instrText xml:space="preserve"> PAGEREF _Toc225320755 \h </w:instrText>
            </w:r>
            <w:r>
              <w:rPr>
                <w:noProof/>
                <w:webHidden/>
              </w:rPr>
            </w:r>
            <w:r>
              <w:rPr>
                <w:noProof/>
                <w:webHidden/>
              </w:rPr>
              <w:fldChar w:fldCharType="separate"/>
            </w:r>
            <w:r>
              <w:rPr>
                <w:noProof/>
                <w:webHidden/>
              </w:rPr>
              <w:t>45</w:t>
            </w:r>
            <w:r>
              <w:rPr>
                <w:noProof/>
                <w:webHidden/>
              </w:rPr>
              <w:fldChar w:fldCharType="end"/>
            </w:r>
          </w:hyperlink>
        </w:p>
        <w:p w14:paraId="49FD7E83" w14:textId="73C50AB9"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56" w:history="1">
            <w:r w:rsidRPr="00971EA5">
              <w:rPr>
                <w:rStyle w:val="Hiperhivatkozs"/>
                <w:noProof/>
              </w:rPr>
              <w:t>A Látás Módja</w:t>
            </w:r>
            <w:r>
              <w:rPr>
                <w:noProof/>
                <w:webHidden/>
              </w:rPr>
              <w:tab/>
            </w:r>
            <w:r>
              <w:rPr>
                <w:noProof/>
                <w:webHidden/>
              </w:rPr>
              <w:fldChar w:fldCharType="begin"/>
            </w:r>
            <w:r>
              <w:rPr>
                <w:noProof/>
                <w:webHidden/>
              </w:rPr>
              <w:instrText xml:space="preserve"> PAGEREF _Toc225320756 \h </w:instrText>
            </w:r>
            <w:r>
              <w:rPr>
                <w:noProof/>
                <w:webHidden/>
              </w:rPr>
            </w:r>
            <w:r>
              <w:rPr>
                <w:noProof/>
                <w:webHidden/>
              </w:rPr>
              <w:fldChar w:fldCharType="separate"/>
            </w:r>
            <w:r>
              <w:rPr>
                <w:noProof/>
                <w:webHidden/>
              </w:rPr>
              <w:t>46</w:t>
            </w:r>
            <w:r>
              <w:rPr>
                <w:noProof/>
                <w:webHidden/>
              </w:rPr>
              <w:fldChar w:fldCharType="end"/>
            </w:r>
          </w:hyperlink>
        </w:p>
        <w:p w14:paraId="1CEB4ACC" w14:textId="595D7257" w:rsidR="003A56FE" w:rsidRDefault="003A56FE">
          <w:pPr>
            <w:pStyle w:val="TJ3"/>
            <w:tabs>
              <w:tab w:val="right" w:leader="dot" w:pos="9061"/>
            </w:tabs>
            <w:rPr>
              <w:rFonts w:asciiTheme="minorHAnsi" w:eastAsiaTheme="minorEastAsia" w:hAnsiTheme="minorHAnsi" w:cstheme="minorBidi"/>
              <w:noProof/>
              <w:kern w:val="2"/>
              <w:lang w:val="hu-HU"/>
              <w14:ligatures w14:val="standardContextual"/>
            </w:rPr>
          </w:pPr>
          <w:hyperlink w:anchor="_Toc225320757" w:history="1">
            <w:r w:rsidRPr="00971EA5">
              <w:rPr>
                <w:rStyle w:val="Hiperhivatkozs"/>
                <w:noProof/>
              </w:rPr>
              <w:t>Menny a Földön</w:t>
            </w:r>
            <w:r>
              <w:rPr>
                <w:noProof/>
                <w:webHidden/>
              </w:rPr>
              <w:tab/>
            </w:r>
            <w:r>
              <w:rPr>
                <w:noProof/>
                <w:webHidden/>
              </w:rPr>
              <w:fldChar w:fldCharType="begin"/>
            </w:r>
            <w:r>
              <w:rPr>
                <w:noProof/>
                <w:webHidden/>
              </w:rPr>
              <w:instrText xml:space="preserve"> PAGEREF _Toc225320757 \h </w:instrText>
            </w:r>
            <w:r>
              <w:rPr>
                <w:noProof/>
                <w:webHidden/>
              </w:rPr>
            </w:r>
            <w:r>
              <w:rPr>
                <w:noProof/>
                <w:webHidden/>
              </w:rPr>
              <w:fldChar w:fldCharType="separate"/>
            </w:r>
            <w:r>
              <w:rPr>
                <w:noProof/>
                <w:webHidden/>
              </w:rPr>
              <w:t>50</w:t>
            </w:r>
            <w:r>
              <w:rPr>
                <w:noProof/>
                <w:webHidden/>
              </w:rPr>
              <w:fldChar w:fldCharType="end"/>
            </w:r>
          </w:hyperlink>
        </w:p>
        <w:p w14:paraId="09A13A78" w14:textId="02666D14" w:rsidR="003A56FE" w:rsidRDefault="003A56FE">
          <w:pPr>
            <w:pStyle w:val="TJ1"/>
            <w:tabs>
              <w:tab w:val="right" w:leader="dot" w:pos="9061"/>
            </w:tabs>
            <w:rPr>
              <w:rFonts w:asciiTheme="minorHAnsi" w:eastAsiaTheme="minorEastAsia" w:hAnsiTheme="minorHAnsi" w:cstheme="minorBidi"/>
              <w:noProof/>
              <w:kern w:val="2"/>
              <w:lang w:val="hu-HU"/>
              <w14:ligatures w14:val="standardContextual"/>
            </w:rPr>
          </w:pPr>
          <w:hyperlink w:anchor="_Toc225320758" w:history="1">
            <w:r w:rsidRPr="00971EA5">
              <w:rPr>
                <w:rStyle w:val="Hiperhivatkozs"/>
                <w:noProof/>
              </w:rPr>
              <w:t>ÖSSZEGZÉS</w:t>
            </w:r>
            <w:r>
              <w:rPr>
                <w:noProof/>
                <w:webHidden/>
              </w:rPr>
              <w:tab/>
            </w:r>
            <w:r>
              <w:rPr>
                <w:noProof/>
                <w:webHidden/>
              </w:rPr>
              <w:fldChar w:fldCharType="begin"/>
            </w:r>
            <w:r>
              <w:rPr>
                <w:noProof/>
                <w:webHidden/>
              </w:rPr>
              <w:instrText xml:space="preserve"> PAGEREF _Toc225320758 \h </w:instrText>
            </w:r>
            <w:r>
              <w:rPr>
                <w:noProof/>
                <w:webHidden/>
              </w:rPr>
            </w:r>
            <w:r>
              <w:rPr>
                <w:noProof/>
                <w:webHidden/>
              </w:rPr>
              <w:fldChar w:fldCharType="separate"/>
            </w:r>
            <w:r>
              <w:rPr>
                <w:noProof/>
                <w:webHidden/>
              </w:rPr>
              <w:t>55</w:t>
            </w:r>
            <w:r>
              <w:rPr>
                <w:noProof/>
                <w:webHidden/>
              </w:rPr>
              <w:fldChar w:fldCharType="end"/>
            </w:r>
          </w:hyperlink>
        </w:p>
        <w:p w14:paraId="094CD694" w14:textId="1952BC82" w:rsidR="003A56FE" w:rsidRDefault="003A56FE">
          <w:pPr>
            <w:pStyle w:val="TJ1"/>
            <w:tabs>
              <w:tab w:val="right" w:leader="dot" w:pos="9061"/>
            </w:tabs>
            <w:rPr>
              <w:rFonts w:asciiTheme="minorHAnsi" w:eastAsiaTheme="minorEastAsia" w:hAnsiTheme="minorHAnsi" w:cstheme="minorBidi"/>
              <w:noProof/>
              <w:kern w:val="2"/>
              <w:lang w:val="hu-HU"/>
              <w14:ligatures w14:val="standardContextual"/>
            </w:rPr>
          </w:pPr>
          <w:hyperlink w:anchor="_Toc225320759" w:history="1">
            <w:r w:rsidRPr="00971EA5">
              <w:rPr>
                <w:rStyle w:val="Hiperhivatkozs"/>
                <w:noProof/>
              </w:rPr>
              <w:t>BIBLIOGRÁFIA</w:t>
            </w:r>
            <w:r>
              <w:rPr>
                <w:noProof/>
                <w:webHidden/>
              </w:rPr>
              <w:tab/>
            </w:r>
            <w:r>
              <w:rPr>
                <w:noProof/>
                <w:webHidden/>
              </w:rPr>
              <w:fldChar w:fldCharType="begin"/>
            </w:r>
            <w:r>
              <w:rPr>
                <w:noProof/>
                <w:webHidden/>
              </w:rPr>
              <w:instrText xml:space="preserve"> PAGEREF _Toc225320759 \h </w:instrText>
            </w:r>
            <w:r>
              <w:rPr>
                <w:noProof/>
                <w:webHidden/>
              </w:rPr>
            </w:r>
            <w:r>
              <w:rPr>
                <w:noProof/>
                <w:webHidden/>
              </w:rPr>
              <w:fldChar w:fldCharType="separate"/>
            </w:r>
            <w:r>
              <w:rPr>
                <w:noProof/>
                <w:webHidden/>
              </w:rPr>
              <w:t>57</w:t>
            </w:r>
            <w:r>
              <w:rPr>
                <w:noProof/>
                <w:webHidden/>
              </w:rPr>
              <w:fldChar w:fldCharType="end"/>
            </w:r>
          </w:hyperlink>
        </w:p>
        <w:p w14:paraId="5EB0BD3B" w14:textId="63D09C18" w:rsidR="00E76033" w:rsidRDefault="00E76033">
          <w:r>
            <w:rPr>
              <w:b/>
              <w:bCs/>
            </w:rPr>
            <w:fldChar w:fldCharType="end"/>
          </w:r>
        </w:p>
      </w:sdtContent>
    </w:sdt>
    <w:p w14:paraId="00000039" w14:textId="52F98073" w:rsidR="00D93FE3" w:rsidRDefault="00D93FE3"/>
    <w:p w14:paraId="0000003A" w14:textId="77777777" w:rsidR="00D93FE3" w:rsidRDefault="00D93FE3">
      <w:pPr>
        <w:pBdr>
          <w:top w:val="nil"/>
          <w:left w:val="nil"/>
          <w:bottom w:val="nil"/>
          <w:right w:val="nil"/>
          <w:between w:val="nil"/>
        </w:pBdr>
        <w:rPr>
          <w:color w:val="000000"/>
        </w:rPr>
      </w:pPr>
    </w:p>
    <w:p w14:paraId="0000003B" w14:textId="77777777" w:rsidR="00D93FE3" w:rsidRDefault="00000000">
      <w:r>
        <w:br w:type="page"/>
      </w:r>
    </w:p>
    <w:p w14:paraId="0000003C" w14:textId="77777777" w:rsidR="00D93FE3" w:rsidRPr="00E76033" w:rsidRDefault="00000000" w:rsidP="00E76033">
      <w:pPr>
        <w:pStyle w:val="Cmsor1"/>
      </w:pPr>
      <w:bookmarkStart w:id="1" w:name="_Toc225320736"/>
      <w:r w:rsidRPr="00E76033">
        <w:lastRenderedPageBreak/>
        <w:t>BEVEZETÉS</w:t>
      </w:r>
      <w:bookmarkEnd w:id="1"/>
    </w:p>
    <w:p w14:paraId="0000003D" w14:textId="4AF837BB" w:rsidR="00D93FE3" w:rsidRDefault="00000000">
      <w:pPr>
        <w:spacing w:line="360" w:lineRule="auto"/>
      </w:pPr>
      <w:r>
        <w:t>„Arra vágyakozunk, ami nem a miénk, mert valaminek a hiánya sarkall a megszerzésére.”</w:t>
      </w:r>
      <w:r>
        <w:rPr>
          <w:vertAlign w:val="superscript"/>
        </w:rPr>
        <w:footnoteReference w:id="1"/>
      </w:r>
      <w:r>
        <w:t xml:space="preserve"> Ezt írja Andrew </w:t>
      </w:r>
      <w:proofErr w:type="spellStart"/>
      <w:r>
        <w:t>Fellows</w:t>
      </w:r>
      <w:proofErr w:type="spellEnd"/>
      <w:r>
        <w:t xml:space="preserve"> az emberi boldogságról. Állítása szerint minden ember traumákkal és fájdalmakkal bolyong a világban, míg </w:t>
      </w:r>
      <w:r w:rsidR="001A76C9">
        <w:t xml:space="preserve">gyógyírként </w:t>
      </w:r>
      <w:r>
        <w:t>valami örömforrásra nem lel</w:t>
      </w:r>
      <w:r w:rsidR="001A76C9">
        <w:t xml:space="preserve">, amit általában </w:t>
      </w:r>
      <w:r>
        <w:t>a</w:t>
      </w:r>
      <w:r w:rsidR="001A76C9">
        <w:t xml:space="preserve"> </w:t>
      </w:r>
      <w:r>
        <w:t>test</w:t>
      </w:r>
      <w:r w:rsidR="001A76C9">
        <w:t xml:space="preserve">e kényeztetésén keresztül éri el. </w:t>
      </w:r>
      <w:r>
        <w:t>Ebből kifolyólag arra következtet, hogy minden ember legfőbb célja a boldogság meglelése, hiszen az öröm hiánya kelti bennünk annak szomjúságát. Blaise Pascal keresztyén filozófus ugyanezt így fogalmazta</w:t>
      </w:r>
      <w:r w:rsidR="00DC039F">
        <w:t xml:space="preserve"> meg</w:t>
      </w:r>
      <w:r w:rsidR="00882FEC">
        <w:t>, ám meglepő példával él</w:t>
      </w:r>
      <w:r>
        <w:t>: „Minden ember boldogságra törekszik; ez alól senki sem kivétel; akármilyen különböző eszközöket használjon, mind erre törekszik… még az öngyilkosjelölteket is ez mozgatja.”</w:t>
      </w:r>
      <w:r>
        <w:rPr>
          <w:vertAlign w:val="superscript"/>
        </w:rPr>
        <w:footnoteReference w:id="2"/>
      </w:r>
      <w:r>
        <w:t xml:space="preserve"> A keresztyén </w:t>
      </w:r>
      <w:proofErr w:type="spellStart"/>
      <w:r>
        <w:t>Fellows-</w:t>
      </w:r>
      <w:r w:rsidR="008C1F13">
        <w:t>sz</w:t>
      </w:r>
      <w:r>
        <w:t>al</w:t>
      </w:r>
      <w:proofErr w:type="spellEnd"/>
      <w:r>
        <w:t xml:space="preserve"> és </w:t>
      </w:r>
      <w:r w:rsidR="00C9365E">
        <w:t>Pascal-</w:t>
      </w:r>
      <w:proofErr w:type="spellStart"/>
      <w:r w:rsidR="008C1F13">
        <w:t>l</w:t>
      </w:r>
      <w:r w:rsidR="00C9365E">
        <w:t>al</w:t>
      </w:r>
      <w:proofErr w:type="spellEnd"/>
      <w:r>
        <w:t xml:space="preserve"> egyetértve az ateista Sigmund Freud pszichiáter is erről vall, aki szakmája </w:t>
      </w:r>
      <w:r w:rsidR="008F4C24">
        <w:t>miatt</w:t>
      </w:r>
      <w:r>
        <w:t xml:space="preserve"> az emberi viselkedés és gondolkodás céljait részletesen elemezte: „Mit mutatnak fel az emberek viselkedésükön keresztül, mi az életük célja? Mit követelnek az élettől és mit kívánnak elérni? A válaszba kétség nem fér. Öröm után fáradoznak; boldogok akarnak lenni és maradni.”</w:t>
      </w:r>
      <w:r>
        <w:rPr>
          <w:vertAlign w:val="superscript"/>
        </w:rPr>
        <w:footnoteReference w:id="3"/>
      </w:r>
    </w:p>
    <w:p w14:paraId="0000003E" w14:textId="2ACA5759" w:rsidR="00D93FE3" w:rsidRDefault="00000000">
      <w:pPr>
        <w:spacing w:line="360" w:lineRule="auto"/>
      </w:pPr>
      <w:r>
        <w:t>Az ember</w:t>
      </w:r>
      <w:r w:rsidR="00DC039F">
        <w:t>i lét</w:t>
      </w:r>
      <w:r>
        <w:t xml:space="preserve"> </w:t>
      </w:r>
      <w:r w:rsidR="00DC039F">
        <w:t>fő</w:t>
      </w:r>
      <w:r>
        <w:t xml:space="preserve"> kérdés</w:t>
      </w:r>
      <w:r w:rsidR="001A76C9">
        <w:t>ében tehát egyetért a keresztyénség és az ateizmus is egyaránt: mi az, ami az emberiség általános szomorúságát felválthat</w:t>
      </w:r>
      <w:r w:rsidR="00882FEC">
        <w:t>ná</w:t>
      </w:r>
      <w:r w:rsidR="001A76C9">
        <w:t xml:space="preserve"> </w:t>
      </w:r>
      <w:r w:rsidR="00882FEC">
        <w:t>a</w:t>
      </w:r>
      <w:r w:rsidR="001A76C9">
        <w:t xml:space="preserve"> hosszútávú boldogságra? </w:t>
      </w:r>
      <w:r>
        <w:t>Ha az emberi létezés miértjében egyet is ért a</w:t>
      </w:r>
      <w:r w:rsidR="001A76C9">
        <w:t xml:space="preserve"> két világnézet</w:t>
      </w:r>
      <w:r>
        <w:t>, a hogyanjában</w:t>
      </w:r>
      <w:r w:rsidR="00DC039F">
        <w:t xml:space="preserve"> </w:t>
      </w:r>
      <w:r>
        <w:t xml:space="preserve">nem. A posztmodern ateista gondolkodásnak előfeltétele és meggyőződése, hogy nem létezik Isten, amiből logikusan következik az a tény, hogy az emberi élet is csupán valószínűtlen véletlenek következménye. Ebből kifolyólag pedig az egyetlen konklúzió az emberi létezéssel kapcsolatban az, hogy nincs értelme, </w:t>
      </w:r>
      <w:r w:rsidR="005A2226">
        <w:t xml:space="preserve">nincs </w:t>
      </w:r>
      <w:r>
        <w:t xml:space="preserve">értéke </w:t>
      </w:r>
      <w:r w:rsidR="005A2226">
        <w:t xml:space="preserve">és nincs </w:t>
      </w:r>
      <w:r>
        <w:t>célja. Az ember</w:t>
      </w:r>
      <w:r w:rsidR="005A2226">
        <w:t xml:space="preserve"> csupán egy</w:t>
      </w:r>
      <w:r>
        <w:t xml:space="preserve"> </w:t>
      </w:r>
      <w:r w:rsidR="00F66D17">
        <w:t>tudatra ébredt</w:t>
      </w:r>
      <w:r w:rsidR="005A2226">
        <w:t xml:space="preserve"> állat</w:t>
      </w:r>
      <w:r>
        <w:t>,</w:t>
      </w:r>
      <w:r w:rsidR="00F66D17">
        <w:t xml:space="preserve"> aki</w:t>
      </w:r>
      <w:r>
        <w:t xml:space="preserve"> tapasztal</w:t>
      </w:r>
      <w:r w:rsidR="00F66D17">
        <w:t xml:space="preserve">, </w:t>
      </w:r>
      <w:r>
        <w:t>a</w:t>
      </w:r>
      <w:r w:rsidR="005A2226">
        <w:t>ztán</w:t>
      </w:r>
      <w:r>
        <w:t xml:space="preserve"> pedig meghal</w:t>
      </w:r>
      <w:r w:rsidR="005A2226">
        <w:t>.</w:t>
      </w:r>
      <w:r w:rsidR="0051494A">
        <w:t xml:space="preserve"> Erről a</w:t>
      </w:r>
      <w:r>
        <w:t xml:space="preserve"> meddő </w:t>
      </w:r>
      <w:r w:rsidR="0051494A">
        <w:t>öröm</w:t>
      </w:r>
      <w:r>
        <w:t>kereséséről Arthur Schopenhauer filozófus így fogalmazott: „Az ember sosem boldog, mégis egész életét annak szenteli, hogy elérje azt, ami szerinte azzá tenné.”</w:t>
      </w:r>
      <w:r>
        <w:rPr>
          <w:vertAlign w:val="superscript"/>
        </w:rPr>
        <w:footnoteReference w:id="4"/>
      </w:r>
      <w:r>
        <w:t xml:space="preserve"> Ebből az értelemvesztett állapotból egyes nihilista filozófiák igyekeznek konkrét kiutat találni Schopenhauer éles meglátásá</w:t>
      </w:r>
      <w:r w:rsidR="0051494A">
        <w:t>nak megcáfolására</w:t>
      </w:r>
      <w:r>
        <w:t xml:space="preserve">. </w:t>
      </w:r>
      <w:r w:rsidR="0051494A" w:rsidRPr="0051494A">
        <w:t>Az élet értelmetlensége és értéktelensége ellenére az ember</w:t>
      </w:r>
      <w:r w:rsidR="00882FEC">
        <w:t>ben ég annak a vágya, hogy</w:t>
      </w:r>
      <w:r w:rsidR="0051494A" w:rsidRPr="0051494A">
        <w:t xml:space="preserve"> értelmet </w:t>
      </w:r>
      <w:r w:rsidR="0051494A">
        <w:t>keres</w:t>
      </w:r>
      <w:r w:rsidR="00882FEC">
        <w:t>sen</w:t>
      </w:r>
      <w:r w:rsidR="0051494A" w:rsidRPr="0051494A">
        <w:t xml:space="preserve"> amíg</w:t>
      </w:r>
      <w:r w:rsidR="0051494A">
        <w:t xml:space="preserve"> él</w:t>
      </w:r>
      <w:r w:rsidR="0051494A" w:rsidRPr="0051494A">
        <w:t>.</w:t>
      </w:r>
      <w:r>
        <w:t xml:space="preserve"> Freud is ezt fogalmazza meg az imént említett idézetét követően: „Amint láthatjuk, az élvezet-elv </w:t>
      </w:r>
      <w:r>
        <w:lastRenderedPageBreak/>
        <w:t>határozza meg az élet értelmét.”</w:t>
      </w:r>
      <w:r>
        <w:rPr>
          <w:vertAlign w:val="superscript"/>
        </w:rPr>
        <w:footnoteReference w:id="5"/>
      </w:r>
      <w:r>
        <w:t xml:space="preserve"> Az egzisztencializmus atyja Jean-Paul Sartre </w:t>
      </w:r>
      <w:r w:rsidR="009E765F">
        <w:t>í</w:t>
      </w:r>
      <w:r>
        <w:t>gy fogalmazott</w:t>
      </w:r>
      <w:r w:rsidR="009E765F">
        <w:t>:</w:t>
      </w:r>
      <w:r>
        <w:t> „Az ember meddő szenvedély.”</w:t>
      </w:r>
      <w:r>
        <w:rPr>
          <w:vertAlign w:val="superscript"/>
        </w:rPr>
        <w:footnoteReference w:id="6"/>
      </w:r>
      <w:r>
        <w:t xml:space="preserve"> </w:t>
      </w:r>
      <w:r w:rsidR="009E765F">
        <w:t>A</w:t>
      </w:r>
      <w:r>
        <w:t xml:space="preserve">z abszurd </w:t>
      </w:r>
      <w:r w:rsidR="00F66D17">
        <w:t>megfogalmazója</w:t>
      </w:r>
      <w:r>
        <w:t xml:space="preserve">, Albert Camus </w:t>
      </w:r>
      <w:r w:rsidR="009E765F">
        <w:t xml:space="preserve">pedig </w:t>
      </w:r>
      <w:r>
        <w:t>így néz szembe az emberi élet értelmetlenségével: </w:t>
      </w:r>
      <w:r w:rsidR="00AA3C31">
        <w:t>„</w:t>
      </w:r>
      <w:r>
        <w:t>Az egyetlen valóban komoly filozófiai probléma az öngyilkosság kérdése. Eldönteni, hogy az életet megéri-e élni, vagy sem, válaszul szolgál a filozófia alapvető kérdésére.”</w:t>
      </w:r>
      <w:r>
        <w:rPr>
          <w:vertAlign w:val="superscript"/>
        </w:rPr>
        <w:footnoteReference w:id="7"/>
      </w:r>
    </w:p>
    <w:p w14:paraId="00000041" w14:textId="3AA6B1EF" w:rsidR="00D93FE3" w:rsidRDefault="00000000">
      <w:pPr>
        <w:spacing w:line="360" w:lineRule="auto"/>
      </w:pPr>
      <w:r>
        <w:t>Keresztyénként Pascal azt állítja, hogy az ember az öngyilkosság borzalmát is csupán azért követi el, mert boldog akar lenni és menekül valami elől, ami úgy véli, hogy életcéljától megfosztja</w:t>
      </w:r>
      <w:r w:rsidR="009E765F">
        <w:t>.</w:t>
      </w:r>
      <w:r>
        <w:t xml:space="preserve"> </w:t>
      </w:r>
      <w:r w:rsidR="009E765F">
        <w:t>A</w:t>
      </w:r>
      <w:r>
        <w:t>teistaként Camus is hasonlóan</w:t>
      </w:r>
      <w:r w:rsidR="009E765F">
        <w:t xml:space="preserve"> érvel</w:t>
      </w:r>
      <w:r>
        <w:t>.</w:t>
      </w:r>
      <w:r>
        <w:rPr>
          <w:vertAlign w:val="superscript"/>
        </w:rPr>
        <w:footnoteReference w:id="8"/>
      </w:r>
      <w:r>
        <w:t xml:space="preserve"> A különbség kettejük között az, hogy szerinte ez nem az a létcél-választás, ami a legkedvezőbb. Mert bár mindegy a döntés, egy másik opció mégis élvezetesebb egy ideig. Az abszurd pedig az ember boldogságát a testi élvezetekben véli megtalálni, és ezeken keresztül próbál értelmet és értéket találni az értelmetlennek és értéktelennek.</w:t>
      </w:r>
      <w:r w:rsidR="00BD120F">
        <w:t xml:space="preserve"> </w:t>
      </w:r>
      <w:proofErr w:type="spellStart"/>
      <w:r w:rsidR="0051494A" w:rsidRPr="0051494A">
        <w:t>Fellows</w:t>
      </w:r>
      <w:proofErr w:type="spellEnd"/>
      <w:r w:rsidR="0051494A" w:rsidRPr="0051494A">
        <w:t xml:space="preserve"> ezt a testi élvezetek hajszolását a boldogság elérése érdekében hedonizmusnak és kifinomult nihilizmusnak hívja</w:t>
      </w:r>
      <w:r>
        <w:t>: „A hedonizmus egy olyan életmód, mely legnagyobb értékét a test érzéki kielégülésében látja. Ennek fényében vágyik a megelégedésre, melynek közvetlenül a biológiához van köze.”</w:t>
      </w:r>
      <w:r>
        <w:rPr>
          <w:vertAlign w:val="superscript"/>
        </w:rPr>
        <w:footnoteReference w:id="9"/>
      </w:r>
      <w:r>
        <w:t xml:space="preserve"> Azt is kifejti, hogy azok, akik földi élvezeteke</w:t>
      </w:r>
      <w:r w:rsidR="00882FEC">
        <w:t>t keresnek,</w:t>
      </w:r>
      <w:r>
        <w:t xml:space="preserve"> </w:t>
      </w:r>
      <w:r w:rsidR="00882FEC">
        <w:t>a</w:t>
      </w:r>
      <w:r>
        <w:t xml:space="preserve"> hedonizmus köntösében élő nihilisták, hiszen a haláltól való félelem és az élet értelmetlenségének el nem fogadása áll életcélj</w:t>
      </w:r>
      <w:r w:rsidR="00882FEC">
        <w:t>aik</w:t>
      </w:r>
      <w:r>
        <w:t xml:space="preserve"> mögött.</w:t>
      </w:r>
    </w:p>
    <w:p w14:paraId="00000042" w14:textId="77777777" w:rsidR="00D93FE3" w:rsidRDefault="00000000">
      <w:pPr>
        <w:spacing w:line="360" w:lineRule="auto"/>
        <w:ind w:left="567"/>
      </w:pPr>
      <w:r>
        <w:t>Egy hatalmas médiavállalatnál küzdötte fel magát a ranglétrán, tetemes fizetést kapott, és magáévá tette a hedonista életstílus eszményét. Divatos társasági kör, gyors autók, rengeteg nő és kokainnal teli bulik – valódi áloméletet élt. Egy késő esti ivászat közben, amikor egy barátjával volt, megjegyezte: „Nem zseniális a hedonizmus?!” Barátja válasza azonban egész életét megváltoztatta: „Ez nem hedonizmus, haver. Ez nihilizmus.” Abban a pillanatban rátört ennek az ítéletnek az igazsága. A nihilizmus nem más, mint az értelem nélküli élet eufemizmusa, valamint felszólítás a káosz és a zűrzavar felé.</w:t>
      </w:r>
      <w:r>
        <w:rPr>
          <w:vertAlign w:val="superscript"/>
        </w:rPr>
        <w:footnoteReference w:id="10"/>
      </w:r>
    </w:p>
    <w:p w14:paraId="00000043" w14:textId="04AC33A8" w:rsidR="00D93FE3" w:rsidRDefault="0051494A">
      <w:pPr>
        <w:spacing w:line="360" w:lineRule="auto"/>
      </w:pPr>
      <w:r>
        <w:t xml:space="preserve">Míg az ateista nihilizmus </w:t>
      </w:r>
      <w:r w:rsidR="00BD120F">
        <w:t xml:space="preserve">tehát </w:t>
      </w:r>
      <w:r>
        <w:t xml:space="preserve">általában a hedonizmust vagy az öngyilkosságot tudja felmutatni megoldásként az emberi létezés értelmének égető problémájára ezzel </w:t>
      </w:r>
      <w:r w:rsidR="00F17A3E">
        <w:t>fátylazva</w:t>
      </w:r>
      <w:r>
        <w:t xml:space="preserve"> annak hiányát, addig a keresztyénség</w:t>
      </w:r>
      <w:r w:rsidR="009E765F">
        <w:t xml:space="preserve"> teljesen</w:t>
      </w:r>
      <w:r>
        <w:t xml:space="preserve"> más utat mutat. Radikális megoldást nyújt az ember boldogság-hiányára és lelkének tátongó űrére: A Szentháromság Isten</w:t>
      </w:r>
      <w:r w:rsidR="00BD120F">
        <w:t xml:space="preserve"> személyével való élő kapcsolatot. </w:t>
      </w:r>
      <w:r>
        <w:lastRenderedPageBreak/>
        <w:t>Blaise Pascal gondolatai a boldogságról nem az öngyilkossággal végződnek, hanem ezzel a konklúzióval: „</w:t>
      </w:r>
      <w:r w:rsidR="00CD4AFA">
        <w:t>[A]</w:t>
      </w:r>
      <w:r w:rsidR="00CD4AFA" w:rsidRPr="00CD4AFA">
        <w:t xml:space="preserve"> végtelen mély szakadékot csak valami végtelen és változhatatlan töltheti be, vagyis maga Isten</w:t>
      </w:r>
      <w:r>
        <w:t>.”</w:t>
      </w:r>
      <w:r>
        <w:rPr>
          <w:vertAlign w:val="superscript"/>
        </w:rPr>
        <w:t>12</w:t>
      </w:r>
    </w:p>
    <w:p w14:paraId="2509D896" w14:textId="2F7EEBC8" w:rsidR="00F17A3E" w:rsidRDefault="00000000" w:rsidP="00CD4AFA">
      <w:pPr>
        <w:spacing w:line="360" w:lineRule="auto"/>
      </w:pPr>
      <w:r>
        <w:t xml:space="preserve">Ezt </w:t>
      </w:r>
      <w:r w:rsidR="00CD4AFA">
        <w:t xml:space="preserve">az Istenben talált boldogságot </w:t>
      </w:r>
      <w:r>
        <w:t xml:space="preserve">hívja John </w:t>
      </w:r>
      <w:proofErr w:type="spellStart"/>
      <w:r>
        <w:t>Piper</w:t>
      </w:r>
      <w:proofErr w:type="spellEnd"/>
      <w:r>
        <w:t xml:space="preserve"> „keresztyén hedonizmusnak”. Szerinte az emberi létezés célja az, hogy Teremtőj</w:t>
      </w:r>
      <w:r w:rsidR="009E765F">
        <w:t xml:space="preserve">e szeretetét megismerje, és </w:t>
      </w:r>
      <w:proofErr w:type="gramStart"/>
      <w:r w:rsidR="009E765F">
        <w:t>Őt</w:t>
      </w:r>
      <w:proofErr w:type="gramEnd"/>
      <w:r w:rsidR="009E765F">
        <w:t xml:space="preserve"> viszont szeresse</w:t>
      </w:r>
      <w:r>
        <w:t xml:space="preserve">. Habár </w:t>
      </w:r>
      <w:proofErr w:type="spellStart"/>
      <w:r>
        <w:t>Piper</w:t>
      </w:r>
      <w:proofErr w:type="spellEnd"/>
      <w:r>
        <w:t xml:space="preserve"> </w:t>
      </w:r>
      <w:r w:rsidR="0051494A">
        <w:t xml:space="preserve">még él a </w:t>
      </w:r>
      <w:r>
        <w:t>dolgozatom írása</w:t>
      </w:r>
      <w:r w:rsidR="0051494A">
        <w:t xml:space="preserve"> idején</w:t>
      </w:r>
      <w:r>
        <w:t xml:space="preserve">, a keresztyén hedonizmus gondolata nem </w:t>
      </w:r>
      <w:r w:rsidR="0051494A">
        <w:t xml:space="preserve">egy </w:t>
      </w:r>
      <w:r>
        <w:t xml:space="preserve">újkeletű, a modern élménykultúra egyik </w:t>
      </w:r>
      <w:r w:rsidR="00EF54E1">
        <w:t xml:space="preserve">keresztyén </w:t>
      </w:r>
      <w:r>
        <w:t>mellékterméke. Ő csupán nevet adott annak</w:t>
      </w:r>
      <w:r w:rsidR="00882FEC">
        <w:t xml:space="preserve"> az életfelfogásnak</w:t>
      </w:r>
      <w:r>
        <w:t>, ami az egyháztörtén</w:t>
      </w:r>
      <w:r w:rsidR="008C1F13">
        <w:t>e</w:t>
      </w:r>
      <w:r w:rsidR="0051494A">
        <w:t>lemben</w:t>
      </w:r>
      <w:r>
        <w:t xml:space="preserve"> mindig is jelen volt. </w:t>
      </w:r>
      <w:proofErr w:type="spellStart"/>
      <w:r>
        <w:t>Hippói</w:t>
      </w:r>
      <w:proofErr w:type="spellEnd"/>
      <w:r>
        <w:t xml:space="preserve"> Szent Ágoston már a 4. század végén ezt vallotta: „Te ébreszted föl bennünk magasztalásod örömét, mert magadért teremtettél bennünket</w:t>
      </w:r>
      <w:r w:rsidR="008F4C24">
        <w:t>,</w:t>
      </w:r>
      <w:r>
        <w:t xml:space="preserve"> és nyugtalan a szívünk, míg meg nem nyugszik benned.”</w:t>
      </w:r>
      <w:r>
        <w:rPr>
          <w:vertAlign w:val="superscript"/>
        </w:rPr>
        <w:footnoteReference w:id="11"/>
      </w:r>
      <w:r>
        <w:t xml:space="preserve"> Az újkorban a 16-17. századi protestáns hitvallások is a boldogságot tartották az emberi létezés legfőbb céljának és értelmének. A Heidelbergi Káté </w:t>
      </w:r>
      <w:r w:rsidR="001C77CD">
        <w:t xml:space="preserve">– </w:t>
      </w:r>
      <w:r>
        <w:t>amelyet Edwards egyébként nem használt</w:t>
      </w:r>
      <w:r>
        <w:rPr>
          <w:vertAlign w:val="superscript"/>
        </w:rPr>
        <w:footnoteReference w:id="12"/>
      </w:r>
      <w:r w:rsidR="00EF54E1">
        <w:t xml:space="preserve"> </w:t>
      </w:r>
      <w:r w:rsidR="001C77CD">
        <w:t>–</w:t>
      </w:r>
      <w:r w:rsidR="00EF54E1">
        <w:t xml:space="preserve"> </w:t>
      </w:r>
      <w:r>
        <w:t xml:space="preserve">a keresztyén ember boldogságának kérdésével kezdi hitvallását. </w:t>
      </w:r>
      <w:proofErr w:type="spellStart"/>
      <w:r>
        <w:t>Piper</w:t>
      </w:r>
      <w:proofErr w:type="spellEnd"/>
      <w:r>
        <w:t xml:space="preserve"> szavait idézve:</w:t>
      </w:r>
    </w:p>
    <w:p w14:paraId="04382D74" w14:textId="22FAC017" w:rsidR="00F17A3E" w:rsidRDefault="00000000" w:rsidP="00F17A3E">
      <w:pPr>
        <w:spacing w:line="360" w:lineRule="auto"/>
        <w:ind w:left="567"/>
      </w:pPr>
      <w:r>
        <w:t xml:space="preserve">A második kérdés így hangzik: </w:t>
      </w:r>
      <w:r w:rsidR="00AA3C31">
        <w:t>„</w:t>
      </w:r>
      <w:r>
        <w:t>Mit kell tudnod ahhoz, hogy ezzel a vigasztalással (</w:t>
      </w:r>
      <w:proofErr w:type="spellStart"/>
      <w:r>
        <w:t>Troste</w:t>
      </w:r>
      <w:proofErr w:type="spellEnd"/>
      <w:r>
        <w:t>) boldogul (</w:t>
      </w:r>
      <w:proofErr w:type="spellStart"/>
      <w:r>
        <w:t>Seliglich</w:t>
      </w:r>
      <w:proofErr w:type="spellEnd"/>
      <w:r>
        <w:t>) élhess és halhass?</w:t>
      </w:r>
      <w:r w:rsidR="00AA3C31">
        <w:t>”</w:t>
      </w:r>
      <w:r>
        <w:t xml:space="preserve"> Tehát az egész katekizmus arra a kérdésre </w:t>
      </w:r>
      <w:r w:rsidR="00F17A3E">
        <w:t>válaszol</w:t>
      </w:r>
      <w:r>
        <w:t xml:space="preserve">, hogyan élhetünk és halhatunk boldogan…. az egész heidelbergi káté azért íródott, hogy választ adjon erre a kérdésre: </w:t>
      </w:r>
      <w:r w:rsidR="00AA3C31">
        <w:t>„</w:t>
      </w:r>
      <w:r>
        <w:t>Mit kell tudnom ahhoz, hogy boldogan éljek?</w:t>
      </w:r>
      <w:r w:rsidR="00AA3C31">
        <w:t>”</w:t>
      </w:r>
      <w:r>
        <w:rPr>
          <w:vertAlign w:val="superscript"/>
        </w:rPr>
        <w:footnoteReference w:id="13"/>
      </w:r>
    </w:p>
    <w:p w14:paraId="3896B5A7" w14:textId="3328323F" w:rsidR="00CD4AFA" w:rsidRPr="0051494A" w:rsidRDefault="00000000" w:rsidP="00CD4AFA">
      <w:pPr>
        <w:spacing w:line="360" w:lineRule="auto"/>
        <w:rPr>
          <w:lang w:val="hu-HU"/>
        </w:rPr>
      </w:pPr>
      <w:r>
        <w:t xml:space="preserve">A </w:t>
      </w:r>
      <w:r w:rsidRPr="00DF31A4">
        <w:t xml:space="preserve">Westminsteri Rövid Katekizmus </w:t>
      </w:r>
      <w:r>
        <w:t xml:space="preserve">ugyanezt így fogalmazta meg első kérdés-feleletében: </w:t>
      </w:r>
      <w:r w:rsidR="00AA3C31">
        <w:t>„</w:t>
      </w:r>
      <w:r>
        <w:t>Az ember életének főcélja az, hogy Istent dicsőítse, és őbenne örökké gyönyörködjön.”</w:t>
      </w:r>
      <w:r>
        <w:rPr>
          <w:vertAlign w:val="superscript"/>
        </w:rPr>
        <w:footnoteReference w:id="14"/>
      </w:r>
      <w:r>
        <w:t xml:space="preserve"> Az, aki a legnagyobb hatással volt </w:t>
      </w:r>
      <w:proofErr w:type="spellStart"/>
      <w:r>
        <w:t>Piper</w:t>
      </w:r>
      <w:proofErr w:type="spellEnd"/>
      <w:r>
        <w:t xml:space="preserve"> teológiájára</w:t>
      </w:r>
      <w:r w:rsidR="0051494A">
        <w:t xml:space="preserve"> </w:t>
      </w:r>
      <w:r w:rsidR="0051494A" w:rsidRPr="0051494A">
        <w:rPr>
          <w:lang w:val="hu-HU"/>
        </w:rPr>
        <w:t>–</w:t>
      </w:r>
      <w:r>
        <w:t xml:space="preserve"> akit az öröm teológusának,</w:t>
      </w:r>
      <w:r>
        <w:rPr>
          <w:vertAlign w:val="superscript"/>
        </w:rPr>
        <w:footnoteReference w:id="15"/>
      </w:r>
      <w:r>
        <w:t xml:space="preserve"> sőt </w:t>
      </w:r>
      <w:r w:rsidR="0051494A">
        <w:t>„</w:t>
      </w:r>
      <w:r>
        <w:t>Amerika teológusának</w:t>
      </w:r>
      <w:r w:rsidR="0051494A">
        <w:t>”</w:t>
      </w:r>
      <w:r>
        <w:t xml:space="preserve"> is hívnak</w:t>
      </w:r>
      <w:r w:rsidR="008F4C24">
        <w:t>,</w:t>
      </w:r>
      <w:r>
        <w:rPr>
          <w:vertAlign w:val="superscript"/>
        </w:rPr>
        <w:footnoteReference w:id="16"/>
      </w:r>
      <w:r>
        <w:t xml:space="preserve"> és aki a fent említett kérdés-felelet alapján élt és halt</w:t>
      </w:r>
      <w:r w:rsidR="00EF54E1">
        <w:t xml:space="preserve"> pedig</w:t>
      </w:r>
      <w:r>
        <w:t xml:space="preserve"> nem más, mint Jonathan Edwards.</w:t>
      </w:r>
      <w:r>
        <w:rPr>
          <w:vertAlign w:val="superscript"/>
        </w:rPr>
        <w:footnoteReference w:id="17"/>
      </w:r>
    </w:p>
    <w:p w14:paraId="00000044" w14:textId="3B428534" w:rsidR="00D93FE3" w:rsidRDefault="00CD4AFA">
      <w:pPr>
        <w:spacing w:line="360" w:lineRule="auto"/>
      </w:pPr>
      <w:r>
        <w:lastRenderedPageBreak/>
        <w:t xml:space="preserve">J. I. </w:t>
      </w:r>
      <w:proofErr w:type="spellStart"/>
      <w:r>
        <w:t>Packer</w:t>
      </w:r>
      <w:proofErr w:type="spellEnd"/>
      <w:r>
        <w:t xml:space="preserve"> így illette </w:t>
      </w:r>
      <w:proofErr w:type="spellStart"/>
      <w:r>
        <w:t>Edwardst</w:t>
      </w:r>
      <w:proofErr w:type="spellEnd"/>
      <w:r>
        <w:t>: „Istenközpontú, Istenfókuszú, Istentől megrészegült és Istenben elmerült. ”</w:t>
      </w:r>
      <w:r>
        <w:rPr>
          <w:vertAlign w:val="superscript"/>
        </w:rPr>
        <w:footnoteReference w:id="18"/>
      </w:r>
      <w:r>
        <w:t xml:space="preserve"> R. C. </w:t>
      </w:r>
      <w:proofErr w:type="spellStart"/>
      <w:r>
        <w:t>Sproul</w:t>
      </w:r>
      <w:proofErr w:type="spellEnd"/>
      <w:r>
        <w:t xml:space="preserve"> pedig így</w:t>
      </w:r>
      <w:r w:rsidR="008C1F13">
        <w:t xml:space="preserve"> jellemzi</w:t>
      </w:r>
      <w:r>
        <w:t>: „Isten szerelmese”</w:t>
      </w:r>
      <w:r>
        <w:rPr>
          <w:vertAlign w:val="superscript"/>
        </w:rPr>
        <w:footnoteReference w:id="19"/>
      </w:r>
      <w:r>
        <w:t xml:space="preserve"> </w:t>
      </w:r>
      <w:r w:rsidR="0051494A" w:rsidRPr="0051494A">
        <w:t>Kevés olyan műve vagy prédikációja van, amelyben ne kapna kulcsfontosságú szerepet a keresztyén ember boldogsága.</w:t>
      </w:r>
      <w:r>
        <w:t xml:space="preserve"> Nemcsak rengeteget írt a boldogságról teológiai és filozófiai</w:t>
      </w:r>
      <w:r w:rsidR="00EF54E1">
        <w:t xml:space="preserve"> szempontból </w:t>
      </w:r>
      <w:r>
        <w:t>egyaránt</w:t>
      </w:r>
      <w:r w:rsidR="00EF54E1">
        <w:t xml:space="preserve"> megközelítve a témát</w:t>
      </w:r>
      <w:r>
        <w:t>, hanem ő maga is boldog ember volt, és törekedett arra, hogy az is maradjon.</w:t>
      </w:r>
      <w:r>
        <w:rPr>
          <w:vertAlign w:val="superscript"/>
        </w:rPr>
        <w:footnoteReference w:id="20"/>
      </w:r>
    </w:p>
    <w:p w14:paraId="00000045" w14:textId="21033359" w:rsidR="00D93FE3" w:rsidRDefault="008C1F13">
      <w:pPr>
        <w:spacing w:line="360" w:lineRule="auto"/>
      </w:pPr>
      <w:r w:rsidRPr="008C1F13">
        <w:t>Edwards természetesen nem találkozhatott a későbbi egzisztencialista ateistákkal</w:t>
      </w:r>
      <w:r>
        <w:t>,</w:t>
      </w:r>
      <w:r w:rsidR="00F17A3E">
        <w:t xml:space="preserve"> ő </w:t>
      </w:r>
      <w:r w:rsidR="00BE20CC">
        <w:t xml:space="preserve">egy nap </w:t>
      </w:r>
      <w:r w:rsidR="00F17A3E">
        <w:t>mégis fontosnak tartotta</w:t>
      </w:r>
      <w:r>
        <w:t xml:space="preserve">, hogy </w:t>
      </w:r>
      <w:r w:rsidR="00BE20CC">
        <w:t xml:space="preserve">megírja a </w:t>
      </w:r>
      <w:r w:rsidR="00AA3C31" w:rsidRPr="00BE20CC">
        <w:rPr>
          <w:i/>
          <w:iCs/>
        </w:rPr>
        <w:t>G</w:t>
      </w:r>
      <w:r w:rsidRPr="00BE20CC">
        <w:rPr>
          <w:i/>
          <w:iCs/>
        </w:rPr>
        <w:t xml:space="preserve">yakorlati </w:t>
      </w:r>
      <w:r w:rsidR="00AA3C31" w:rsidRPr="00BE20CC">
        <w:rPr>
          <w:i/>
          <w:iCs/>
        </w:rPr>
        <w:t>A</w:t>
      </w:r>
      <w:r w:rsidRPr="00BE20CC">
        <w:rPr>
          <w:i/>
          <w:iCs/>
        </w:rPr>
        <w:t>teizmus</w:t>
      </w:r>
      <w:r>
        <w:t xml:space="preserve"> </w:t>
      </w:r>
      <w:r w:rsidR="00BE20CC">
        <w:t xml:space="preserve">című </w:t>
      </w:r>
      <w:r>
        <w:t>prédikáci</w:t>
      </w:r>
      <w:r w:rsidR="00BE20CC">
        <w:t>óját</w:t>
      </w:r>
      <w:r>
        <w:t xml:space="preserve">. Kálvinista neveltetése végett </w:t>
      </w:r>
      <w:r w:rsidR="00BE20CC">
        <w:t xml:space="preserve">is </w:t>
      </w:r>
      <w:proofErr w:type="spellStart"/>
      <w:r w:rsidR="00BE20CC">
        <w:t>velejéig</w:t>
      </w:r>
      <w:proofErr w:type="spellEnd"/>
      <w:r w:rsidR="00BE20CC">
        <w:t xml:space="preserve"> </w:t>
      </w:r>
      <w:r>
        <w:t>bűnösnek tartotta az embert, ami egy olyan állapotot jelentett számára, amiben önmagától senki sem akar vagy tud Istenhez közeledni, vagy akaratának engedelmeskedni.</w:t>
      </w:r>
      <w:r>
        <w:rPr>
          <w:vertAlign w:val="superscript"/>
        </w:rPr>
        <w:footnoteReference w:id="21"/>
      </w:r>
      <w:r>
        <w:t xml:space="preserve"> „A testi emberek elméje annyira eltömődött és megterhelt a világgal, és annyira elmerült az érzékekben, hogy mintegy álomba ringattatik; értelemük pedig le van szorítva, és nem engedik, hogy felszárnyaljon a lelki és isteni dolgok felé.”</w:t>
      </w:r>
      <w:r>
        <w:rPr>
          <w:vertAlign w:val="superscript"/>
        </w:rPr>
        <w:footnoteReference w:id="22"/>
      </w:r>
      <w:r>
        <w:t xml:space="preserve"> Ebből kifolyólag egy ateista olyasvalakit jelentett számára, aki az egyéni vagy közösségi kegyességét nem gyakorolta, vagy ha igen, nem vette azt élete legkomolyabb </w:t>
      </w:r>
      <w:r w:rsidR="00BE20CC">
        <w:t>döntésének</w:t>
      </w:r>
      <w:r>
        <w:t xml:space="preserve"> –</w:t>
      </w:r>
      <w:r w:rsidR="00EF54E1">
        <w:t xml:space="preserve"> </w:t>
      </w:r>
      <w:r>
        <w:t>hasonlóan az egzisztencialistákhoz, akik életük boldogságát nem Istenben lelték.</w:t>
      </w:r>
      <w:r>
        <w:rPr>
          <w:vertAlign w:val="superscript"/>
        </w:rPr>
        <w:footnoteReference w:id="23"/>
      </w:r>
      <w:r>
        <w:t xml:space="preserve"> Máshol egyenesen azt mondta, hogy mindenki, akinek nem az az életcélja, hogy bekerüljön Isten országába, az ateista.</w:t>
      </w:r>
      <w:r>
        <w:rPr>
          <w:vertAlign w:val="superscript"/>
        </w:rPr>
        <w:footnoteReference w:id="24"/>
      </w:r>
      <w:r>
        <w:t xml:space="preserve"> </w:t>
      </w:r>
      <w:r w:rsidR="00EF54E1">
        <w:t>Mert ha</w:t>
      </w:r>
      <w:r>
        <w:t xml:space="preserve"> ismernék azt az Istent, aki szent, és </w:t>
      </w:r>
      <w:r w:rsidR="00EF54E1">
        <w:t>ez minden más tulajdonságára igaz</w:t>
      </w:r>
      <w:r>
        <w:t xml:space="preserve">, azt kívánnák, hogy bár ne is létezne. C. S. Lewis ezt így fogalmazta meg visszaemlékezve ateizmusából való megtérésére: </w:t>
      </w:r>
      <w:r w:rsidR="002B57E7">
        <w:t>„</w:t>
      </w:r>
      <w:r>
        <w:t>Eljön az a pillanat, mikor a vallással kacérkodó ember hirtelen megretten. Lehet, hogy tényleg rátaláltam? Sose gondoltam én ennyire komolyan!”</w:t>
      </w:r>
      <w:r>
        <w:rPr>
          <w:vertAlign w:val="superscript"/>
        </w:rPr>
        <w:footnoteReference w:id="25"/>
      </w:r>
      <w:r>
        <w:t xml:space="preserve"> Edwards kifejti, hogy az „istentelen ember” számára Isten gondolata visszataszító: „Úgy látják, hogy Isten létezésének hite nagyon is szembemenne legerősebb hajlamaikkal és vágyaikkal</w:t>
      </w:r>
      <w:r w:rsidR="008F4C24">
        <w:t>,</w:t>
      </w:r>
      <w:r>
        <w:t>”</w:t>
      </w:r>
      <w:r>
        <w:rPr>
          <w:vertAlign w:val="superscript"/>
        </w:rPr>
        <w:footnoteReference w:id="26"/>
      </w:r>
      <w:r w:rsidR="008F4C24">
        <w:t xml:space="preserve"> ezért inkább</w:t>
      </w:r>
      <w:r>
        <w:t xml:space="preserve"> „olyan meggondolatlanok lesznek, mint a vadállatok, és amennyire csak lehet, </w:t>
      </w:r>
      <w:r>
        <w:lastRenderedPageBreak/>
        <w:t>eltompít</w:t>
      </w:r>
      <w:r w:rsidR="00CD4AFA">
        <w:t>j</w:t>
      </w:r>
      <w:r>
        <w:t>ák elméjüket és elsötétít</w:t>
      </w:r>
      <w:r w:rsidR="00CD4AFA">
        <w:t>ik</w:t>
      </w:r>
      <w:r>
        <w:t xml:space="preserve"> értelmüket állati kívánságokkal.”</w:t>
      </w:r>
      <w:r>
        <w:rPr>
          <w:vertAlign w:val="superscript"/>
        </w:rPr>
        <w:footnoteReference w:id="27"/>
      </w:r>
      <w:r>
        <w:t xml:space="preserve"> Tehát Edwards azzal érvel, hogy az ember a vadállatokhoz hasonlóan gondolkod</w:t>
      </w:r>
      <w:r w:rsidR="00BE20CC">
        <w:t>ik</w:t>
      </w:r>
      <w:r>
        <w:t>, és ez nemcsak az értelm</w:t>
      </w:r>
      <w:r w:rsidR="00BE20CC">
        <w:t>ét</w:t>
      </w:r>
      <w:r>
        <w:t xml:space="preserve"> jelenti, hanem azt is, hogy érzéki módon él, a test</w:t>
      </w:r>
      <w:r w:rsidR="00BE20CC">
        <w:t xml:space="preserve">e </w:t>
      </w:r>
      <w:r>
        <w:t xml:space="preserve">kívánságait kielégítve. </w:t>
      </w:r>
      <w:r w:rsidR="00EF54E1">
        <w:t>Láthatjuk tehát, hogy a modern ateista létezésfelfogás már Edwards idejében is élt a maga módján.</w:t>
      </w:r>
    </w:p>
    <w:p w14:paraId="5BA1B91D" w14:textId="484754FC" w:rsidR="00BD120F" w:rsidRDefault="00BD120F">
      <w:pPr>
        <w:spacing w:line="360" w:lineRule="auto"/>
      </w:pPr>
      <w:r>
        <w:t xml:space="preserve">Nem csak a 18. század Amerikájában, hanem hazánkban ma is élnek ilyen gyakorlati ateisták. A Központi Statisztikai Hivatal szerint Magyarországon 2001 és 2022 között átlagosan </w:t>
      </w:r>
      <w:r w:rsidR="00BE20CC">
        <w:t>42,75%-kal</w:t>
      </w:r>
      <w:r w:rsidR="008C1F13">
        <w:t xml:space="preserve"> csökkent a vallásosság aránya</w:t>
      </w:r>
      <w:r>
        <w:t xml:space="preserve">, és egyre több ember vallja magát agnosztikusnak vagy </w:t>
      </w:r>
      <w:r w:rsidR="00EF54E1">
        <w:t>istentagadónak</w:t>
      </w:r>
      <w:r>
        <w:t>.</w:t>
      </w:r>
      <w:r>
        <w:rPr>
          <w:vertAlign w:val="superscript"/>
        </w:rPr>
        <w:footnoteReference w:id="28"/>
      </w:r>
      <w:r>
        <w:t xml:space="preserve"> </w:t>
      </w:r>
      <w:r w:rsidR="0050335C" w:rsidRPr="0050335C">
        <w:t>Ez azonban azt jelenti, hogy egyre több ember a fent említett nihilista életfelfogás felhígított változatát követi</w:t>
      </w:r>
      <w:r>
        <w:t xml:space="preserve">, amiben </w:t>
      </w:r>
      <w:proofErr w:type="spellStart"/>
      <w:r>
        <w:t>magukénak</w:t>
      </w:r>
      <w:proofErr w:type="spellEnd"/>
      <w:r>
        <w:t xml:space="preserve"> tulajdonítják azokat a vallási értékeket, amelyek megkönnyítik az életüket, de ennél többet nem. </w:t>
      </w:r>
      <w:r w:rsidR="00EF54E1">
        <w:t>Mondhatni kell nekik a királyság, de a király már nem. Sőt olyanok is akadnak, akik m</w:t>
      </w:r>
      <w:r>
        <w:t xml:space="preserve">agukat keresztyénnek vallják, azonban mindennapjaikban nem </w:t>
      </w:r>
      <w:r w:rsidR="00EF54E1">
        <w:t>élik</w:t>
      </w:r>
      <w:r>
        <w:t xml:space="preserve"> meg </w:t>
      </w:r>
      <w:r w:rsidR="00EF54E1">
        <w:t xml:space="preserve">azt a </w:t>
      </w:r>
      <w:r>
        <w:t>személyes kapcsolatot Istennel</w:t>
      </w:r>
      <w:r w:rsidR="00EF54E1">
        <w:t xml:space="preserve"> Jézus Krisztusban</w:t>
      </w:r>
      <w:r>
        <w:t>, amiben megtalálnák életük</w:t>
      </w:r>
      <w:r w:rsidR="00EF54E1">
        <w:t xml:space="preserve"> valódi</w:t>
      </w:r>
      <w:r>
        <w:t xml:space="preserve"> célját és boldogságuk kiteljesedését.</w:t>
      </w:r>
      <w:r w:rsidR="00BE20CC">
        <w:t xml:space="preserve"> Vagy ha megélik is, nem élvezik azt.</w:t>
      </w:r>
      <w:r>
        <w:t xml:space="preserve"> R. C. </w:t>
      </w:r>
      <w:proofErr w:type="spellStart"/>
      <w:r>
        <w:t>Sproul</w:t>
      </w:r>
      <w:proofErr w:type="spellEnd"/>
      <w:r>
        <w:t xml:space="preserve"> apologetikai művében így</w:t>
      </w:r>
      <w:r w:rsidR="0050335C">
        <w:t xml:space="preserve"> ír erről a </w:t>
      </w:r>
      <w:r>
        <w:t>fél-ateista</w:t>
      </w:r>
      <w:r w:rsidR="0050335C">
        <w:t xml:space="preserve"> gondolkodásról</w:t>
      </w:r>
      <w:r>
        <w:t xml:space="preserve">: „A filozófusok ritkán ölelik keblükre a színtiszta nihilizmust, és inkább középutat keresnek. A szekularizált humanizmus csupán szentimentalizmus… </w:t>
      </w:r>
      <w:r w:rsidR="00882272">
        <w:t xml:space="preserve">az ilyen </w:t>
      </w:r>
      <w:r>
        <w:t>emberek intellektuálisan gyávák. Nincs merszük odáig menni, ameddig az ateizmusuk vezetné őket: a teljes nihilizmusig.”</w:t>
      </w:r>
      <w:r>
        <w:rPr>
          <w:vertAlign w:val="superscript"/>
        </w:rPr>
        <w:footnoteReference w:id="29"/>
      </w:r>
      <w:r>
        <w:t xml:space="preserve"> Ezt az életformát Gyökössy Endre így fogalmazta meg: </w:t>
      </w:r>
      <w:r w:rsidR="00AA3C31">
        <w:t>„</w:t>
      </w:r>
      <w:r>
        <w:t xml:space="preserve">Van, aki akkor boldog, ha </w:t>
      </w:r>
      <w:r>
        <w:rPr>
          <w:i/>
          <w:iCs/>
        </w:rPr>
        <w:t xml:space="preserve">mozdulatlan </w:t>
      </w:r>
      <w:r>
        <w:t xml:space="preserve">az élete, csöndben, békében, elhúzódva mindentől és mindenkitől élhet, s van, aki az élet </w:t>
      </w:r>
      <w:r>
        <w:rPr>
          <w:i/>
          <w:iCs/>
        </w:rPr>
        <w:t xml:space="preserve">habzsolásában </w:t>
      </w:r>
      <w:r>
        <w:t>találja meg.”</w:t>
      </w:r>
      <w:r>
        <w:rPr>
          <w:vertAlign w:val="superscript"/>
        </w:rPr>
        <w:footnoteReference w:id="30"/>
      </w:r>
    </w:p>
    <w:p w14:paraId="6017164B" w14:textId="57D9064F" w:rsidR="0052251E" w:rsidRDefault="0050335C">
      <w:pPr>
        <w:spacing w:line="360" w:lineRule="auto"/>
      </w:pPr>
      <w:r w:rsidRPr="0050335C">
        <w:t xml:space="preserve">Edwards egy prédikációjában így fogalmazta meg </w:t>
      </w:r>
      <w:proofErr w:type="gramStart"/>
      <w:r w:rsidRPr="0050335C">
        <w:t xml:space="preserve">a </w:t>
      </w:r>
      <w:r w:rsidR="008F4C24">
        <w:t>”</w:t>
      </w:r>
      <w:r w:rsidRPr="0050335C">
        <w:t>keresztyén</w:t>
      </w:r>
      <w:proofErr w:type="gramEnd"/>
      <w:r w:rsidRPr="0050335C">
        <w:t xml:space="preserve"> öröm</w:t>
      </w:r>
      <w:r w:rsidR="008F4C24">
        <w:t>”</w:t>
      </w:r>
      <w:r w:rsidRPr="0050335C">
        <w:t xml:space="preserve"> keresését</w:t>
      </w:r>
      <w:r>
        <w:t>: </w:t>
      </w:r>
      <w:r w:rsidR="00EF54E1">
        <w:t>„</w:t>
      </w:r>
      <w:r>
        <w:t>A mennybe jutni és Istent teljesen élvezni végtelenül jobb, mint a legkellemesebb földi örömök</w:t>
      </w:r>
      <w:r w:rsidR="00BE20CC">
        <w:t xml:space="preserve"> élménye</w:t>
      </w:r>
      <w:r>
        <w:t>. Apák és anyák, férjek, feleségek, gyermekek vagy földi barátok társasága csupán árnyék; Isten élvezete azonban maga a lényeg.”</w:t>
      </w:r>
      <w:r>
        <w:rPr>
          <w:vertAlign w:val="superscript"/>
        </w:rPr>
        <w:footnoteReference w:id="31"/>
      </w:r>
      <w:r w:rsidR="00CD4AFA">
        <w:t xml:space="preserve"> </w:t>
      </w:r>
      <w:r w:rsidR="00AA3C31">
        <w:t>Jonathan</w:t>
      </w:r>
      <w:r w:rsidR="00E76033">
        <w:t xml:space="preserve"> Edwards műveit olvasva egyértelművé válik az ember számára, hogy teológiájában az </w:t>
      </w:r>
      <w:proofErr w:type="spellStart"/>
      <w:r w:rsidR="00E76033" w:rsidRPr="00AA3C31">
        <w:rPr>
          <w:i/>
          <w:iCs/>
        </w:rPr>
        <w:t>ordo</w:t>
      </w:r>
      <w:proofErr w:type="spellEnd"/>
      <w:r w:rsidR="00E76033" w:rsidRPr="00AA3C31">
        <w:rPr>
          <w:i/>
          <w:iCs/>
        </w:rPr>
        <w:t xml:space="preserve"> </w:t>
      </w:r>
      <w:proofErr w:type="spellStart"/>
      <w:r w:rsidR="00E76033" w:rsidRPr="00AA3C31">
        <w:rPr>
          <w:i/>
          <w:iCs/>
        </w:rPr>
        <w:t>salutis</w:t>
      </w:r>
      <w:proofErr w:type="spellEnd"/>
      <w:r w:rsidR="00E76033">
        <w:t xml:space="preserve">, vagyis az üdvösség rendjének mozzanataiban </w:t>
      </w:r>
      <w:r w:rsidR="008F081B">
        <w:t xml:space="preserve">mindig </w:t>
      </w:r>
      <w:r w:rsidR="00E76033">
        <w:t>fókus</w:t>
      </w:r>
      <w:r w:rsidR="008F081B">
        <w:t xml:space="preserve">zba kerül </w:t>
      </w:r>
      <w:r w:rsidR="00E76033">
        <w:t>a keresztyén boldogság</w:t>
      </w:r>
      <w:r w:rsidR="008F081B">
        <w:t>.</w:t>
      </w:r>
      <w:r w:rsidR="00F53E58">
        <w:t xml:space="preserve"> Az alábbiakban tehát</w:t>
      </w:r>
      <w:r w:rsidR="00EF54E1">
        <w:t xml:space="preserve"> a</w:t>
      </w:r>
      <w:r w:rsidR="00F53E58">
        <w:t xml:space="preserve"> keresztyén szoteriológia szubjektív oldalát</w:t>
      </w:r>
      <w:r w:rsidR="00F17A3E">
        <w:rPr>
          <w:rStyle w:val="Lbjegyzet-hivatkozs"/>
        </w:rPr>
        <w:footnoteReference w:id="32"/>
      </w:r>
      <w:r w:rsidR="00F53E58">
        <w:t xml:space="preserve"> </w:t>
      </w:r>
      <w:r w:rsidR="00EF54E1">
        <w:t>szeretném</w:t>
      </w:r>
      <w:r w:rsidR="00F53E58">
        <w:t xml:space="preserve"> bemutatni Edwards teológiai és </w:t>
      </w:r>
      <w:r w:rsidR="00F53E58">
        <w:lastRenderedPageBreak/>
        <w:t>filozófiai gondolatai</w:t>
      </w:r>
      <w:r w:rsidR="00EF54E1">
        <w:t xml:space="preserve"> alapján</w:t>
      </w:r>
      <w:r w:rsidR="0052251E">
        <w:t>, melyeket naplóiból, prédikációiból és más könyveiből idézek</w:t>
      </w:r>
      <w:r w:rsidR="00F53E58">
        <w:t>.</w:t>
      </w:r>
      <w:r w:rsidR="008F081B">
        <w:t xml:space="preserve"> </w:t>
      </w:r>
      <w:r w:rsidRPr="0050335C">
        <w:t>Dolgozatomban az ember teremtésétől a megdicsőüléséig tartó megváltás mozaikjaiban szeretném bemutatni</w:t>
      </w:r>
      <w:r w:rsidR="00E76033">
        <w:t xml:space="preserve">, </w:t>
      </w:r>
      <w:r w:rsidR="008F081B">
        <w:t xml:space="preserve">hogyan </w:t>
      </w:r>
      <w:r w:rsidR="0052251E">
        <w:t xml:space="preserve">jut el valaki </w:t>
      </w:r>
      <w:r w:rsidR="00E76033">
        <w:t>létezésének céljához,</w:t>
      </w:r>
      <w:r w:rsidR="008F081B">
        <w:t xml:space="preserve"> vagyis</w:t>
      </w:r>
      <w:r w:rsidR="00E76033">
        <w:t xml:space="preserve"> boldogságának kiteljesedéséhez.</w:t>
      </w:r>
    </w:p>
    <w:p w14:paraId="00000048" w14:textId="211C6E98" w:rsidR="00D93FE3" w:rsidRDefault="00E76033">
      <w:pPr>
        <w:spacing w:line="360" w:lineRule="auto"/>
      </w:pPr>
      <w:r>
        <w:t>Először azt vizsgál</w:t>
      </w:r>
      <w:r w:rsidR="0052251E">
        <w:t>om</w:t>
      </w:r>
      <w:r>
        <w:t xml:space="preserve"> meg, hogy mit értett Edwards a “keresztyén </w:t>
      </w:r>
      <w:proofErr w:type="gramStart"/>
      <w:r>
        <w:t>öröm“ fogalma</w:t>
      </w:r>
      <w:proofErr w:type="gramEnd"/>
      <w:r>
        <w:t xml:space="preserve"> alatt</w:t>
      </w:r>
      <w:r w:rsidR="008F081B">
        <w:t>, hogy ezen belül értelmezzük további műveiben megjelenő gondolatait</w:t>
      </w:r>
      <w:r>
        <w:t>. Azután Isten teremtésének céljáról lesz szó</w:t>
      </w:r>
      <w:r w:rsidR="008F081B">
        <w:t>, amely nem más, mint maga a boldogság</w:t>
      </w:r>
      <w:r>
        <w:t xml:space="preserve">. Utána egy ember </w:t>
      </w:r>
      <w:r w:rsidR="008F081B">
        <w:t xml:space="preserve">megtérésében </w:t>
      </w:r>
      <w:r>
        <w:t>és újjászületésében</w:t>
      </w:r>
      <w:r w:rsidR="008F081B">
        <w:t xml:space="preserve"> ismertetem</w:t>
      </w:r>
      <w:r>
        <w:t>,</w:t>
      </w:r>
      <w:r w:rsidR="008F081B">
        <w:t xml:space="preserve"> hogy hogyan jut birtokába ennek a szent örömnek</w:t>
      </w:r>
      <w:r w:rsidR="0052251E">
        <w:t>, amire teremtetett</w:t>
      </w:r>
      <w:r w:rsidR="008F081B">
        <w:t xml:space="preserve">. Ebben a fejezetben maga </w:t>
      </w:r>
      <w:r>
        <w:t>Edwards</w:t>
      </w:r>
      <w:r w:rsidR="008F081B">
        <w:t xml:space="preserve"> megtérésének és örömlelésének történetét is summázom</w:t>
      </w:r>
      <w:r>
        <w:t xml:space="preserve">. Ezután a </w:t>
      </w:r>
      <w:r w:rsidR="008F081B">
        <w:t xml:space="preserve">már </w:t>
      </w:r>
      <w:r>
        <w:t>keresztyén megszentelődéséről</w:t>
      </w:r>
      <w:r w:rsidR="008F081B">
        <w:t xml:space="preserve"> szólok</w:t>
      </w:r>
      <w:r>
        <w:t>,</w:t>
      </w:r>
      <w:r w:rsidR="008F081B">
        <w:t xml:space="preserve"> azon belül pedig arról,</w:t>
      </w:r>
      <w:r>
        <w:t xml:space="preserve"> hogy életét élve hogyan </w:t>
      </w:r>
      <w:r w:rsidR="008F081B">
        <w:t>bontakozik ki benne a szent öröm</w:t>
      </w:r>
      <w:r>
        <w:t xml:space="preserve">, és ez hogyan indítja </w:t>
      </w:r>
      <w:r w:rsidR="008F081B">
        <w:t xml:space="preserve">lelkét a bűn </w:t>
      </w:r>
      <w:r w:rsidR="0052251E">
        <w:t>megvetésére</w:t>
      </w:r>
      <w:r w:rsidR="008F081B">
        <w:t xml:space="preserve"> és a szeretet cselekvésére</w:t>
      </w:r>
      <w:r>
        <w:t>. Végezetül pedig a megdicsőüléséről szól</w:t>
      </w:r>
      <w:r w:rsidR="0052251E">
        <w:t>ok</w:t>
      </w:r>
      <w:r>
        <w:t xml:space="preserve">, hogy Edwards miként képzelte el a </w:t>
      </w:r>
      <w:r w:rsidR="008C1F13">
        <w:t>m</w:t>
      </w:r>
      <w:r>
        <w:t>ennyországot, és azon belül az ember</w:t>
      </w:r>
      <w:r w:rsidR="00BE20CC">
        <w:t xml:space="preserve"> megélt</w:t>
      </w:r>
      <w:r>
        <w:t xml:space="preserve"> boldogság</w:t>
      </w:r>
      <w:r w:rsidR="00BE20CC">
        <w:t>át</w:t>
      </w:r>
      <w:r>
        <w:t>.</w:t>
      </w:r>
    </w:p>
    <w:p w14:paraId="52D40B1A" w14:textId="0EAFEFC8" w:rsidR="004933AC" w:rsidRDefault="008F081B">
      <w:pPr>
        <w:spacing w:line="360" w:lineRule="auto"/>
      </w:pPr>
      <w:r>
        <w:t>Szakdolgozatom célja nem csak az, hogy a keresztyén üdvösség rendjének rendszeres teológiájában az örömöt fókuszba hozzam Edwards művei alapján, hanem az is, hogy a ma keresztyéne Jézus Krisztus megváltásában való boldogságának elmélyítését elősegítsem.</w:t>
      </w:r>
      <w:r w:rsidR="0052251E">
        <w:t xml:space="preserve"> Elsődleges forrásaim közül fontosnak tartom már most megemlíteni Matthew</w:t>
      </w:r>
      <w:r w:rsidR="008C1F13">
        <w:t xml:space="preserve"> </w:t>
      </w:r>
      <w:proofErr w:type="spellStart"/>
      <w:r w:rsidR="008C1F13">
        <w:t>Val</w:t>
      </w:r>
      <w:proofErr w:type="spellEnd"/>
      <w:r w:rsidR="0052251E">
        <w:t xml:space="preserve"> Everhard-ot, aki hasonló tematikán belül dolgozta fel Edwards teológiáját. Ő a Szentháromság Isten dogmatikájából kiindulva fogalmaz meg teológiai és pragmatikus gondolatokat egyaránt a keresztyén örömről. Szeretettel ajánlom könyvét mindazoknak, akik Edwards örömről alkotott gondolatait más szempontokból is megismernék. Ezen kívül segítségül hívok olyan másodlagos irodalmakat is, melyek neves külföldi és magyar teológusok Edwards kutatási elemzéseit tartalmazzák.</w:t>
      </w:r>
    </w:p>
    <w:p w14:paraId="3D8E0602" w14:textId="2BE1C17B" w:rsidR="00BE20CC" w:rsidRDefault="00DF31A4" w:rsidP="0052251E">
      <w:pPr>
        <w:spacing w:line="360" w:lineRule="auto"/>
      </w:pPr>
      <w:r>
        <w:t xml:space="preserve">Minden olyan idegen nyelvű idézetet, amelyet </w:t>
      </w:r>
      <w:r w:rsidR="0052251E">
        <w:t xml:space="preserve">én fordítottam, a lábjegyzetben jelzem. </w:t>
      </w:r>
      <w:r w:rsidR="004933AC">
        <w:t xml:space="preserve">A bibliai hivatkozásokat a </w:t>
      </w:r>
      <w:r w:rsidR="00F17A3E">
        <w:t>R</w:t>
      </w:r>
      <w:r w:rsidR="004933AC">
        <w:t xml:space="preserve">evideált </w:t>
      </w:r>
      <w:r w:rsidR="00F17A3E">
        <w:t>Új Fordításból hozom, melyet a Magyar Bibliatársulat 2014-ben adott ki.</w:t>
      </w:r>
    </w:p>
    <w:p w14:paraId="1A54377F" w14:textId="33E3D14A" w:rsidR="004933AC" w:rsidRDefault="00BE20CC" w:rsidP="00BE20CC">
      <w:r>
        <w:br w:type="page"/>
      </w:r>
    </w:p>
    <w:p w14:paraId="0000004A" w14:textId="734E81E6" w:rsidR="00D93FE3" w:rsidRDefault="00000000" w:rsidP="00E76033">
      <w:pPr>
        <w:pStyle w:val="Cmsor2"/>
      </w:pPr>
      <w:bookmarkStart w:id="6" w:name="_Toc225320737"/>
      <w:r>
        <w:lastRenderedPageBreak/>
        <w:t>EDWARDS ÖRÖMFOGALMA</w:t>
      </w:r>
      <w:bookmarkEnd w:id="6"/>
    </w:p>
    <w:p w14:paraId="0000004B" w14:textId="77777777" w:rsidR="00D93FE3" w:rsidRDefault="00000000" w:rsidP="00E76033">
      <w:pPr>
        <w:pStyle w:val="Cmsor3"/>
      </w:pPr>
      <w:bookmarkStart w:id="7" w:name="_Toc225320738"/>
      <w:r>
        <w:t>A Keresztyén Indulat</w:t>
      </w:r>
      <w:bookmarkEnd w:id="7"/>
    </w:p>
    <w:p w14:paraId="0000004C" w14:textId="2CB1BE83" w:rsidR="00D93FE3" w:rsidRPr="000042F4" w:rsidRDefault="000042F4">
      <w:pPr>
        <w:spacing w:line="360" w:lineRule="auto"/>
        <w:rPr>
          <w:lang w:val="hu-HU"/>
        </w:rPr>
      </w:pPr>
      <w:r w:rsidRPr="000042F4">
        <w:t>Mielőtt a teológiai témákra térnénk, meg kell vizsgálnunk, hogy mit jelentett Edwards számára a keresztyén öröm</w:t>
      </w:r>
      <w:r>
        <w:t xml:space="preserve">. </w:t>
      </w:r>
      <w:r w:rsidRPr="000042F4">
        <w:t>Élete során több ébredési hullámot élt át, de a legnagyobb 1740-ben söpört végig egész Új-Anglián</w:t>
      </w:r>
      <w:r>
        <w:t xml:space="preserve">. A nem sokkal ezelőtti megtérések hatására gyökeres változásokat vélt felfedezni városszerte szinte minden ember életében, amiről részletesen beszámolt naplójában és körleveleiben egyaránt. </w:t>
      </w:r>
      <w:r w:rsidRPr="000042F4">
        <w:rPr>
          <w:lang w:val="hu-HU"/>
        </w:rPr>
        <w:t>Nem sokkal később azonban a szellemi fellángolás alábbhagyott, sőt lelki ürességből fakadó öngyilkosságok követték</w:t>
      </w:r>
      <w:r w:rsidR="00A37BE8">
        <w:rPr>
          <w:lang w:val="hu-HU"/>
        </w:rPr>
        <w:t xml:space="preserve"> azt</w:t>
      </w:r>
      <w:r>
        <w:t>.</w:t>
      </w:r>
      <w:r>
        <w:rPr>
          <w:vertAlign w:val="superscript"/>
        </w:rPr>
        <w:footnoteReference w:id="33"/>
      </w:r>
    </w:p>
    <w:p w14:paraId="0000004D" w14:textId="446BD904" w:rsidR="00D93FE3" w:rsidRPr="00443028" w:rsidRDefault="0052251E">
      <w:pPr>
        <w:spacing w:line="360" w:lineRule="auto"/>
        <w:rPr>
          <w:lang w:val="hu-HU"/>
        </w:rPr>
      </w:pPr>
      <w:r>
        <w:t xml:space="preserve">Ezért a </w:t>
      </w:r>
      <w:r w:rsidR="00DF31A4">
        <w:t>’</w:t>
      </w:r>
      <w:r>
        <w:t xml:space="preserve">42-ben történt ébredéskor Edwards elhatározta, hogy megírja az </w:t>
      </w:r>
      <w:r w:rsidRPr="00A37BE8">
        <w:rPr>
          <w:i/>
          <w:iCs/>
        </w:rPr>
        <w:t>Értekezés a Vallási Indulatokról</w:t>
      </w:r>
      <w:r>
        <w:t xml:space="preserve"> című művét, amiben különbséget tesz az igaz és a hamis hitű keresztyén között. Ez a mű egy olyan prédikációsorozat volt, ami végül 1746-b</w:t>
      </w:r>
      <w:r w:rsidR="00443028">
        <w:t xml:space="preserve">an </w:t>
      </w:r>
      <w:r w:rsidR="00566359">
        <w:t xml:space="preserve">jelent meg </w:t>
      </w:r>
      <w:r w:rsidR="00443028">
        <w:t>könyv formájában</w:t>
      </w:r>
      <w:r>
        <w:t xml:space="preserve">. Művét azzal az előfeltételezéssel írta, hogy </w:t>
      </w:r>
      <w:r w:rsidR="0021313B">
        <w:t xml:space="preserve">egyedül a keresztyén hit kontextusán belül tapasztalhat az ember igaz boldogságot. </w:t>
      </w:r>
      <w:r w:rsidR="00443028">
        <w:t>E</w:t>
      </w:r>
      <w:r w:rsidR="00443028" w:rsidRPr="00443028">
        <w:rPr>
          <w:lang w:val="hu-HU"/>
        </w:rPr>
        <w:t>verhard szerint Edwards összes többi örömmel kapcsolatos gondolata már művének első oldalain megjelenik</w:t>
      </w:r>
      <w:r>
        <w:t xml:space="preserve">, beleértve a világi és mennyei örömök közötti különbséget </w:t>
      </w:r>
      <w:r w:rsidR="00566359">
        <w:t xml:space="preserve">és </w:t>
      </w:r>
      <w:r>
        <w:t>az istenkapcsolatot, mint egyedüli örömforrás</w:t>
      </w:r>
      <w:r w:rsidR="00566359">
        <w:t>á</w:t>
      </w:r>
      <w:r w:rsidR="0021313B">
        <w:t>t</w:t>
      </w:r>
      <w:r w:rsidR="00566359">
        <w:t xml:space="preserve"> az igaz hívőnek</w:t>
      </w:r>
      <w:r>
        <w:t>.</w:t>
      </w:r>
      <w:r>
        <w:rPr>
          <w:vertAlign w:val="superscript"/>
        </w:rPr>
        <w:footnoteReference w:id="34"/>
      </w:r>
      <w:r>
        <w:t xml:space="preserve"> A keresztyén indulatoknak több oldalon keresztül ad igei alapot idézetekkel és rövid magyarázatokkal.</w:t>
      </w:r>
      <w:r>
        <w:rPr>
          <w:vertAlign w:val="superscript"/>
        </w:rPr>
        <w:footnoteReference w:id="35"/>
      </w:r>
      <w:r>
        <w:t xml:space="preserve"> </w:t>
      </w:r>
      <w:r w:rsidR="00566359">
        <w:t xml:space="preserve">Ezeken belül megemlíti </w:t>
      </w:r>
      <w:r>
        <w:t>a hívő szeretetét, vágyakozását, szomorúságát, irgalmát, buzgóságát és örömét is. Az örömről beszélve a következő igeszakaszokat emelném ki, ami</w:t>
      </w:r>
      <w:r w:rsidR="0000607F">
        <w:t>ke</w:t>
      </w:r>
      <w:r>
        <w:t xml:space="preserve">t Edwards is idéz: </w:t>
      </w:r>
      <w:r w:rsidR="00AA3C31">
        <w:t>„</w:t>
      </w:r>
      <w:r>
        <w:rPr>
          <w:color w:val="111718"/>
        </w:rPr>
        <w:t xml:space="preserve">Örüljetek, ti, igazak, az Úrnak, magasztaljátok szent nevét!” (Zsolt 97,12) </w:t>
      </w:r>
      <w:r w:rsidR="00AA3C31">
        <w:rPr>
          <w:color w:val="111718"/>
        </w:rPr>
        <w:t>„</w:t>
      </w:r>
      <w:r>
        <w:rPr>
          <w:color w:val="111718"/>
        </w:rPr>
        <w:t>Mindenkor örüljetek</w:t>
      </w:r>
      <w:r w:rsidR="008F4C24">
        <w:rPr>
          <w:color w:val="111718"/>
        </w:rPr>
        <w:t>...</w:t>
      </w:r>
      <w:r>
        <w:rPr>
          <w:color w:val="111718"/>
        </w:rPr>
        <w:t xml:space="preserve">” (1Thessz 5,16) </w:t>
      </w:r>
      <w:r w:rsidR="00AA3C31">
        <w:rPr>
          <w:color w:val="111718"/>
        </w:rPr>
        <w:t>„</w:t>
      </w:r>
      <w:r>
        <w:rPr>
          <w:color w:val="111718"/>
        </w:rPr>
        <w:t xml:space="preserve">Örüljetek az Úrban mindenkor, ismét mondom örüljetek!” (Filippi 4,4) </w:t>
      </w:r>
      <w:r w:rsidR="00AA3C31">
        <w:rPr>
          <w:color w:val="111718"/>
        </w:rPr>
        <w:t>„</w:t>
      </w:r>
      <w:r>
        <w:rPr>
          <w:color w:val="111718"/>
        </w:rPr>
        <w:t>Örüljetek és ujjongjatok, mert jutalmatok bőséges a mennyekben...” (Mt 5,12)</w:t>
      </w:r>
    </w:p>
    <w:p w14:paraId="0000004F" w14:textId="53861275" w:rsidR="00D93FE3" w:rsidRPr="00443028" w:rsidRDefault="00443028">
      <w:pPr>
        <w:spacing w:line="360" w:lineRule="auto"/>
        <w:rPr>
          <w:lang w:val="hu-HU"/>
        </w:rPr>
      </w:pPr>
      <w:r>
        <w:rPr>
          <w:lang w:val="hu-HU"/>
        </w:rPr>
        <w:t>A</w:t>
      </w:r>
      <w:r w:rsidRPr="00443028">
        <w:rPr>
          <w:lang w:val="hu-HU"/>
        </w:rPr>
        <w:t xml:space="preserve">z indulatok sokszínűsége </w:t>
      </w:r>
      <w:r w:rsidR="00B37ED7">
        <w:rPr>
          <w:lang w:val="hu-HU"/>
        </w:rPr>
        <w:t xml:space="preserve">ellenére </w:t>
      </w:r>
      <w:r w:rsidR="001C77CD">
        <w:rPr>
          <w:lang w:val="hu-HU"/>
        </w:rPr>
        <w:t>ki</w:t>
      </w:r>
      <w:r w:rsidR="00B37ED7">
        <w:rPr>
          <w:lang w:val="hu-HU"/>
        </w:rPr>
        <w:t>tűnik, hogy Edwards mindegyiket végül</w:t>
      </w:r>
      <w:r w:rsidR="00566359">
        <w:rPr>
          <w:lang w:val="hu-HU"/>
        </w:rPr>
        <w:t xml:space="preserve"> </w:t>
      </w:r>
      <w:r w:rsidR="00B37ED7">
        <w:rPr>
          <w:lang w:val="hu-HU"/>
        </w:rPr>
        <w:t xml:space="preserve">az örömhöz vagy a szeretethez kapcsolja. Több olyan fejezetben előjön a boldog keresztyén motívuma, ahol egészen más indulatot fejt ki. A szeretet és az öröm </w:t>
      </w:r>
      <w:r w:rsidR="00566359">
        <w:rPr>
          <w:lang w:val="hu-HU"/>
        </w:rPr>
        <w:t xml:space="preserve">pedig számára </w:t>
      </w:r>
      <w:r w:rsidR="00B37ED7">
        <w:rPr>
          <w:lang w:val="hu-HU"/>
        </w:rPr>
        <w:t>mindig egymás mellett létezn</w:t>
      </w:r>
      <w:r w:rsidR="00566359">
        <w:rPr>
          <w:lang w:val="hu-HU"/>
        </w:rPr>
        <w:t>ek</w:t>
      </w:r>
      <w:r w:rsidR="00B37ED7">
        <w:t>.</w:t>
      </w:r>
      <w:r>
        <w:t xml:space="preserve"> </w:t>
      </w:r>
      <w:r w:rsidR="00B37ED7">
        <w:t>H</w:t>
      </w:r>
      <w:r>
        <w:t>a az egyik van, a másiknak is szükségképpen meg kell nyilvánulnia, mert a keresztyén indulatok</w:t>
      </w:r>
      <w:r w:rsidR="001C77CD">
        <w:t xml:space="preserve"> sarokköveinek tartja e kettőt</w:t>
      </w:r>
      <w:r>
        <w:t>.</w:t>
      </w:r>
      <w:r w:rsidR="00B37ED7">
        <w:rPr>
          <w:lang w:val="hu-HU"/>
        </w:rPr>
        <w:t xml:space="preserve"> Ezt</w:t>
      </w:r>
      <w:r w:rsidRPr="00443028">
        <w:rPr>
          <w:lang w:val="hu-HU"/>
        </w:rPr>
        <w:t xml:space="preserve"> az 1Péter 1,8 alapján kezdi </w:t>
      </w:r>
      <w:r w:rsidR="00B37ED7">
        <w:rPr>
          <w:lang w:val="hu-HU"/>
        </w:rPr>
        <w:t xml:space="preserve">konkrétan </w:t>
      </w:r>
      <w:r w:rsidRPr="00443028">
        <w:rPr>
          <w:lang w:val="hu-HU"/>
        </w:rPr>
        <w:t>megfogalmazni</w:t>
      </w:r>
      <w:r w:rsidR="00B37ED7">
        <w:rPr>
          <w:lang w:val="hu-HU"/>
        </w:rPr>
        <w:t xml:space="preserve"> könyvének kezdő oldalain</w:t>
      </w:r>
      <w:r w:rsidR="00566359">
        <w:rPr>
          <w:lang w:val="hu-HU"/>
        </w:rPr>
        <w:t>, mely így szól: „</w:t>
      </w:r>
      <w:r w:rsidR="00566359" w:rsidRPr="00566359">
        <w:rPr>
          <w:lang w:val="hu-HU"/>
        </w:rPr>
        <w:t xml:space="preserve">Őt szeretitek, pedig nem láttátok, </w:t>
      </w:r>
      <w:r w:rsidR="00566359" w:rsidRPr="00566359">
        <w:rPr>
          <w:lang w:val="hu-HU"/>
        </w:rPr>
        <w:lastRenderedPageBreak/>
        <w:t>őbenne hisztek, bár most sem látjátok, és kimondhatatlan, dicsőült örömmel örvendeztek</w:t>
      </w:r>
      <w:r w:rsidR="00566359">
        <w:rPr>
          <w:lang w:val="hu-HU"/>
        </w:rPr>
        <w:t>…” A</w:t>
      </w:r>
      <w:r w:rsidRPr="00443028">
        <w:rPr>
          <w:lang w:val="hu-HU"/>
        </w:rPr>
        <w:t xml:space="preserve">z igaz hitű keresztyén </w:t>
      </w:r>
      <w:r w:rsidR="00B37ED7">
        <w:rPr>
          <w:lang w:val="hu-HU"/>
        </w:rPr>
        <w:t xml:space="preserve">szerinte elsősorban </w:t>
      </w:r>
      <w:r w:rsidRPr="00443028">
        <w:rPr>
          <w:lang w:val="hu-HU"/>
        </w:rPr>
        <w:t>a szeretetéről és boldogságáról ismerhető fel.</w:t>
      </w:r>
      <w:r>
        <w:t xml:space="preserve"> Röviden </w:t>
      </w:r>
      <w:r w:rsidR="00566359">
        <w:t xml:space="preserve">kifejti </w:t>
      </w:r>
      <w:r>
        <w:t>az ige</w:t>
      </w:r>
      <w:r w:rsidR="00566359">
        <w:t>szakasz</w:t>
      </w:r>
      <w:r>
        <w:t xml:space="preserve"> kontextusát, </w:t>
      </w:r>
      <w:r w:rsidR="00566359">
        <w:t xml:space="preserve">miszerint </w:t>
      </w:r>
      <w:r>
        <w:t xml:space="preserve">a Péter </w:t>
      </w:r>
      <w:r w:rsidR="00566359">
        <w:t xml:space="preserve">apostol </w:t>
      </w:r>
      <w:r>
        <w:t xml:space="preserve">által címzett gyülekezetek mind szenvedések és üldöztetések közepette voltak, </w:t>
      </w:r>
      <w:r w:rsidR="00566359">
        <w:t xml:space="preserve">azonban </w:t>
      </w:r>
      <w:r>
        <w:t>mégis olyan indulatokkal rendelkeztek, ami</w:t>
      </w:r>
      <w:r w:rsidR="0000607F">
        <w:t>k</w:t>
      </w:r>
      <w:r>
        <w:t xml:space="preserve"> meghazudtolt</w:t>
      </w:r>
      <w:r w:rsidR="0000607F">
        <w:t xml:space="preserve">ák </w:t>
      </w:r>
      <w:r>
        <w:t>környezetü</w:t>
      </w:r>
      <w:r w:rsidR="0000607F">
        <w:t>ket</w:t>
      </w:r>
      <w:r w:rsidR="00B37ED7">
        <w:t>. A keresztyénnek</w:t>
      </w:r>
      <w:r>
        <w:t xml:space="preserve"> </w:t>
      </w:r>
      <w:r w:rsidR="00B37ED7">
        <w:t xml:space="preserve">egyfelől </w:t>
      </w:r>
      <w:r>
        <w:t xml:space="preserve">„természetfeletti szeretete” van Jézus Krisztus iránt, akit soha nem is látott, </w:t>
      </w:r>
      <w:r w:rsidR="00B37ED7">
        <w:t xml:space="preserve">másfelől </w:t>
      </w:r>
      <w:r>
        <w:t>pedig kimondhatatlan öröm</w:t>
      </w:r>
      <w:r w:rsidR="00B37ED7">
        <w:t>mel is rendelkezik</w:t>
      </w:r>
      <w:r>
        <w:t>, ami felülír</w:t>
      </w:r>
      <w:r w:rsidR="0000607F">
        <w:t>ja</w:t>
      </w:r>
      <w:r>
        <w:t xml:space="preserve"> </w:t>
      </w:r>
      <w:r w:rsidR="00B37ED7">
        <w:t xml:space="preserve">akár </w:t>
      </w:r>
      <w:r>
        <w:t>körülményei keservességét</w:t>
      </w:r>
      <w:r w:rsidR="00B37ED7">
        <w:t xml:space="preserve"> is</w:t>
      </w:r>
      <w:r>
        <w:t>. Kifejti, hogy ez a szeretet és öröm nem örökölt, vagy tanult, hanem egyedül a Jézus Krisztusban gyökerező hitből</w:t>
      </w:r>
      <w:r w:rsidR="00B37ED7">
        <w:t xml:space="preserve"> törhet elő</w:t>
      </w:r>
      <w:r>
        <w:t xml:space="preserve">. </w:t>
      </w:r>
      <w:r w:rsidR="00B37ED7">
        <w:t xml:space="preserve">Ezek az indulatok felülmúljak az </w:t>
      </w:r>
      <w:r>
        <w:t>a világi és az érzéki örömöket</w:t>
      </w:r>
      <w:r w:rsidR="0000607F">
        <w:t xml:space="preserve">, </w:t>
      </w:r>
      <w:r w:rsidR="00B37ED7">
        <w:t xml:space="preserve">mert </w:t>
      </w:r>
      <w:r>
        <w:t>teljesen különböz</w:t>
      </w:r>
      <w:r w:rsidR="00566359">
        <w:t xml:space="preserve">nek </w:t>
      </w:r>
      <w:r w:rsidR="00B37ED7">
        <w:t>tárgy</w:t>
      </w:r>
      <w:r w:rsidR="00566359">
        <w:t xml:space="preserve">ukban </w:t>
      </w:r>
      <w:r w:rsidR="00B37ED7">
        <w:t>és minőség</w:t>
      </w:r>
      <w:r w:rsidR="00566359">
        <w:t xml:space="preserve">ükben </w:t>
      </w:r>
      <w:r w:rsidR="00B37ED7">
        <w:t>egyaránt</w:t>
      </w:r>
      <w:r w:rsidR="00566359">
        <w:t>, hiszen e</w:t>
      </w:r>
      <w:r w:rsidR="00B37ED7">
        <w:t>zek az indulatok</w:t>
      </w:r>
      <w:r w:rsidR="00566359">
        <w:t xml:space="preserve"> </w:t>
      </w:r>
      <w:r>
        <w:t>„megdicsőült</w:t>
      </w:r>
      <w:r w:rsidR="00B37ED7">
        <w:t>ek</w:t>
      </w:r>
      <w:r>
        <w:t xml:space="preserve">”, </w:t>
      </w:r>
      <w:r w:rsidR="0000607F">
        <w:t xml:space="preserve">azaz </w:t>
      </w:r>
      <w:r>
        <w:t>túlvilági</w:t>
      </w:r>
      <w:r w:rsidR="00B37ED7">
        <w:t>ak</w:t>
      </w:r>
      <w:r>
        <w:t>. Az ő szavaival élve: „Teljességgel elüt a világi örömöktől, a testi gyönyöröktől, természete mérhetetlenül tisztább, fenségesebb és mennyeibb.</w:t>
      </w:r>
      <w:r w:rsidR="00A4775E">
        <w:t>”</w:t>
      </w:r>
      <w:r>
        <w:rPr>
          <w:vertAlign w:val="superscript"/>
        </w:rPr>
        <w:footnoteReference w:id="36"/>
      </w:r>
    </w:p>
    <w:p w14:paraId="3AD9E313" w14:textId="65FF6457" w:rsidR="00DF31A4" w:rsidRPr="00443028" w:rsidRDefault="00443028">
      <w:pPr>
        <w:spacing w:line="360" w:lineRule="auto"/>
        <w:rPr>
          <w:lang w:val="hu-HU"/>
        </w:rPr>
      </w:pPr>
      <w:r w:rsidRPr="00443028">
        <w:rPr>
          <w:lang w:val="hu-HU"/>
        </w:rPr>
        <w:t xml:space="preserve">Az „öröm”, „békesség” vagy „irgalom” szavak alatt </w:t>
      </w:r>
      <w:r w:rsidR="00566359">
        <w:rPr>
          <w:lang w:val="hu-HU"/>
        </w:rPr>
        <w:t xml:space="preserve">tehát </w:t>
      </w:r>
      <w:r w:rsidRPr="00443028">
        <w:rPr>
          <w:lang w:val="hu-HU"/>
        </w:rPr>
        <w:t>Edwards elsősorban indulatot ért –</w:t>
      </w:r>
      <w:r w:rsidR="00B37ED7">
        <w:rPr>
          <w:lang w:val="hu-HU"/>
        </w:rPr>
        <w:t xml:space="preserve"> vagyis</w:t>
      </w:r>
      <w:r w:rsidRPr="00443028">
        <w:rPr>
          <w:lang w:val="hu-HU"/>
        </w:rPr>
        <w:t xml:space="preserve"> jóval többet, mint egyszerű érzést vagy fellángolást</w:t>
      </w:r>
      <w:r>
        <w:t xml:space="preserve">. </w:t>
      </w:r>
      <w:r w:rsidRPr="00443028">
        <w:rPr>
          <w:lang w:val="hu-HU"/>
        </w:rPr>
        <w:t xml:space="preserve">Pásztor Péter fordítói jegyzetében külön oldalakat szentel annak, </w:t>
      </w:r>
      <w:r w:rsidR="00566359">
        <w:rPr>
          <w:lang w:val="hu-HU"/>
        </w:rPr>
        <w:t xml:space="preserve">hogy kifejtse, </w:t>
      </w:r>
      <w:r w:rsidRPr="00443028">
        <w:rPr>
          <w:lang w:val="hu-HU"/>
        </w:rPr>
        <w:t xml:space="preserve">miért javasolta </w:t>
      </w:r>
      <w:proofErr w:type="spellStart"/>
      <w:r w:rsidRPr="00443028">
        <w:rPr>
          <w:lang w:val="hu-HU"/>
        </w:rPr>
        <w:t>Fabiny</w:t>
      </w:r>
      <w:proofErr w:type="spellEnd"/>
      <w:r w:rsidRPr="00443028">
        <w:rPr>
          <w:lang w:val="hu-HU"/>
        </w:rPr>
        <w:t xml:space="preserve"> Tibor és Boros Attila az „</w:t>
      </w:r>
      <w:proofErr w:type="spellStart"/>
      <w:r w:rsidRPr="00A4775E">
        <w:rPr>
          <w:i/>
          <w:iCs/>
          <w:lang w:val="hu-HU"/>
        </w:rPr>
        <w:t>affections</w:t>
      </w:r>
      <w:proofErr w:type="spellEnd"/>
      <w:r w:rsidRPr="00443028">
        <w:rPr>
          <w:lang w:val="hu-HU"/>
        </w:rPr>
        <w:t>” szót „indulat</w:t>
      </w:r>
      <w:r w:rsidR="00566359">
        <w:rPr>
          <w:lang w:val="hu-HU"/>
        </w:rPr>
        <w:t>nak</w:t>
      </w:r>
      <w:r w:rsidRPr="00443028">
        <w:rPr>
          <w:lang w:val="hu-HU"/>
        </w:rPr>
        <w:t>” fordítani</w:t>
      </w:r>
      <w:r>
        <w:t>.</w:t>
      </w:r>
      <w:r>
        <w:rPr>
          <w:vertAlign w:val="superscript"/>
        </w:rPr>
        <w:footnoteReference w:id="37"/>
      </w:r>
      <w:r>
        <w:t xml:space="preserve"> Matthew </w:t>
      </w:r>
      <w:proofErr w:type="spellStart"/>
      <w:r>
        <w:t>Val</w:t>
      </w:r>
      <w:proofErr w:type="spellEnd"/>
      <w:r>
        <w:t xml:space="preserve"> Everhard egyetért velük, amikor magát Edward</w:t>
      </w:r>
      <w:r w:rsidR="00F17A3E">
        <w:t>s</w:t>
      </w:r>
      <w:r>
        <w:t>ot idézve magyarázza, miért nem megfelelő az érzelem szó, amikor a „keresztyén szent örömről” beszélünk.</w:t>
      </w:r>
      <w:r>
        <w:rPr>
          <w:vertAlign w:val="superscript"/>
        </w:rPr>
        <w:footnoteReference w:id="38"/>
      </w:r>
      <w:r>
        <w:t xml:space="preserve"> Edwards számára az indulat a „lélek hajlamának és akaratának hathatósabb és elevenebb megnyilvánulásait.” jelenti.</w:t>
      </w:r>
      <w:r>
        <w:rPr>
          <w:vertAlign w:val="superscript"/>
        </w:rPr>
        <w:footnoteReference w:id="39"/>
      </w:r>
      <w:r>
        <w:t xml:space="preserve"> Az 1700-as évek Új-Angliájában a „</w:t>
      </w:r>
      <w:proofErr w:type="spellStart"/>
      <w:r w:rsidRPr="00A4775E">
        <w:rPr>
          <w:i/>
          <w:iCs/>
        </w:rPr>
        <w:t>passion</w:t>
      </w:r>
      <w:proofErr w:type="spellEnd"/>
      <w:r>
        <w:t>” vagyis</w:t>
      </w:r>
      <w:r w:rsidR="00B37ED7">
        <w:t xml:space="preserve"> a</w:t>
      </w:r>
      <w:r>
        <w:t xml:space="preserve"> szenvedély szó kontrollálatlan érzelmi kirobbanást jelentett, </w:t>
      </w:r>
      <w:r w:rsidR="00B37ED7">
        <w:t xml:space="preserve">azonban Edwards </w:t>
      </w:r>
      <w:r>
        <w:t xml:space="preserve">szerelmese nem tudta </w:t>
      </w:r>
      <w:r w:rsidR="00566359">
        <w:t xml:space="preserve">nem úgy értelmezni </w:t>
      </w:r>
      <w:r>
        <w:t>az örömöt</w:t>
      </w:r>
      <w:r w:rsidR="00566359">
        <w:t xml:space="preserve">, mint </w:t>
      </w:r>
      <w:r>
        <w:t>az emberi logikából kiinduló meggyőződések következmény</w:t>
      </w:r>
      <w:r w:rsidR="00566359">
        <w:t>ét</w:t>
      </w:r>
      <w:r>
        <w:t>.</w:t>
      </w:r>
      <w:r>
        <w:rPr>
          <w:vertAlign w:val="superscript"/>
        </w:rPr>
        <w:footnoteReference w:id="40"/>
      </w:r>
      <w:r>
        <w:t xml:space="preserve"> </w:t>
      </w:r>
      <w:r w:rsidR="00B37ED7">
        <w:t xml:space="preserve">A keresztyén szeretet és öröm indulata tudásban megalapozott volt. </w:t>
      </w:r>
      <w:proofErr w:type="spellStart"/>
      <w:r>
        <w:t>Dane</w:t>
      </w:r>
      <w:proofErr w:type="spellEnd"/>
      <w:r>
        <w:t xml:space="preserve"> </w:t>
      </w:r>
      <w:proofErr w:type="spellStart"/>
      <w:r>
        <w:t>Ortlund</w:t>
      </w:r>
      <w:proofErr w:type="spellEnd"/>
      <w:r>
        <w:t xml:space="preserve"> így fogalmazza meg ugyanezt:</w:t>
      </w:r>
    </w:p>
    <w:p w14:paraId="00000050" w14:textId="1E892952" w:rsidR="00D93FE3" w:rsidRDefault="00000000" w:rsidP="00DF31A4">
      <w:pPr>
        <w:spacing w:line="360" w:lineRule="auto"/>
        <w:ind w:left="567"/>
      </w:pPr>
      <w:r>
        <w:t>Edwards emlékeztet bennünket arra, hogy létezik egy felszínes, habkönnyű vidámság, amely nevet, tréfálkozik, ám teljesen híján van a valódi örömnek. És létezik egy cs</w:t>
      </w:r>
      <w:r w:rsidR="00A4775E">
        <w:t>ö</w:t>
      </w:r>
      <w:r>
        <w:t>ndes józanság, amely a könnyeivel küzd, mert öröme oly</w:t>
      </w:r>
      <w:r w:rsidR="00A4775E">
        <w:t xml:space="preserve"> </w:t>
      </w:r>
      <w:r>
        <w:t xml:space="preserve">erős. Az egyik külső öröm, mely </w:t>
      </w:r>
      <w:r>
        <w:lastRenderedPageBreak/>
        <w:t>belső nyomorúságot rejt. A másik pedig külső komolyság, mely belső gyönyörűséget takar.</w:t>
      </w:r>
      <w:r>
        <w:rPr>
          <w:vertAlign w:val="superscript"/>
        </w:rPr>
        <w:footnoteReference w:id="41"/>
      </w:r>
    </w:p>
    <w:p w14:paraId="034D7048" w14:textId="73CDCE31" w:rsidR="00566359" w:rsidRDefault="00443028">
      <w:pPr>
        <w:spacing w:line="360" w:lineRule="auto"/>
      </w:pPr>
      <w:r w:rsidRPr="00443028">
        <w:rPr>
          <w:lang w:val="hu-HU"/>
        </w:rPr>
        <w:t xml:space="preserve">Tehát az indulat nem csupán érzés, hanem </w:t>
      </w:r>
      <w:r w:rsidR="00B37ED7">
        <w:rPr>
          <w:lang w:val="hu-HU"/>
        </w:rPr>
        <w:t xml:space="preserve">egy meggyőződés, ami </w:t>
      </w:r>
      <w:r w:rsidRPr="00443028">
        <w:rPr>
          <w:lang w:val="hu-HU"/>
        </w:rPr>
        <w:t>az értelem mozgásait is magában foglalja, és amelyről a lélek „véleményt” alkot.</w:t>
      </w:r>
      <w:r>
        <w:t xml:space="preserve"> Edwards szavaival élve: „</w:t>
      </w:r>
      <w:r w:rsidR="0000607F">
        <w:t>I</w:t>
      </w:r>
      <w:r>
        <w:t>ndulat is kétféle van: az egyik fajtája a látott dolgok felé vezeti a lelket, hogy csü</w:t>
      </w:r>
      <w:r w:rsidR="00A4775E">
        <w:t>n</w:t>
      </w:r>
      <w:r>
        <w:t>gjön rajtuk és keresse azokat, míg a másik fajta révén ódzkodik tőlük és elutasítja azokat.”</w:t>
      </w:r>
      <w:r>
        <w:rPr>
          <w:vertAlign w:val="superscript"/>
        </w:rPr>
        <w:footnoteReference w:id="42"/>
      </w:r>
      <w:r>
        <w:t xml:space="preserve"> </w:t>
      </w:r>
      <w:r w:rsidR="0000607F">
        <w:t>A</w:t>
      </w:r>
      <w:r w:rsidR="00B37ED7">
        <w:t xml:space="preserve"> </w:t>
      </w:r>
      <w:r>
        <w:t xml:space="preserve">meggyőződésből kiváltott lelki reakció </w:t>
      </w:r>
      <w:r w:rsidR="00B37ED7">
        <w:t xml:space="preserve">természetesen </w:t>
      </w:r>
      <w:r>
        <w:t xml:space="preserve">érzelmekben mutatkozik meg, amit pedig </w:t>
      </w:r>
      <w:r w:rsidR="00B37ED7">
        <w:t xml:space="preserve">szükségszerűen </w:t>
      </w:r>
      <w:r>
        <w:t>cselekedetekben él meg az ember. Tehát a keresztyén indulatok</w:t>
      </w:r>
      <w:r w:rsidR="0000607F">
        <w:t xml:space="preserve"> olyan</w:t>
      </w:r>
      <w:r>
        <w:t xml:space="preserve"> meggyőződéshez fűzött </w:t>
      </w:r>
      <w:r w:rsidR="00DF6409">
        <w:t xml:space="preserve">érzelmi </w:t>
      </w:r>
      <w:r>
        <w:t>vonzódások, amiket tettekben</w:t>
      </w:r>
      <w:r w:rsidR="00DF6409">
        <w:t xml:space="preserve"> jutnak érvényre</w:t>
      </w:r>
      <w:r>
        <w:t>.</w:t>
      </w:r>
      <w:r>
        <w:rPr>
          <w:vertAlign w:val="superscript"/>
        </w:rPr>
        <w:footnoteReference w:id="43"/>
      </w:r>
      <w:r>
        <w:t xml:space="preserve"> </w:t>
      </w:r>
      <w:r w:rsidR="00566359">
        <w:t xml:space="preserve">Hadd éljek egy hétköznapi példával: Tegyük fel, hogy valaki a kocsonyára gondol. Ha meggyőződése, hogy a kocsonya nem finom, taszítani fogja </w:t>
      </w:r>
      <w:r w:rsidR="001C77CD">
        <w:t xml:space="preserve">a </w:t>
      </w:r>
      <w:r w:rsidR="00566359">
        <w:t>gondolatát, undort fog érezni, és következtetésképp nem fogja sem elkészíteni, sem elfogyasztani.</w:t>
      </w:r>
    </w:p>
    <w:p w14:paraId="00000051" w14:textId="1170BB5A" w:rsidR="00D93FE3" w:rsidRPr="00443028" w:rsidRDefault="00DF31A4">
      <w:pPr>
        <w:spacing w:line="360" w:lineRule="auto"/>
        <w:rPr>
          <w:lang w:val="hu-HU"/>
        </w:rPr>
      </w:pPr>
      <w:r>
        <w:t>„</w:t>
      </w:r>
      <w:r w:rsidR="0000607F">
        <w:t>A</w:t>
      </w:r>
      <w:r w:rsidR="00443028">
        <w:t>z állítás, miszerint »indulatom van« magával vonja azt is, hogy »mégis ki vagy mi iránt?«”</w:t>
      </w:r>
      <w:r w:rsidR="00443028">
        <w:rPr>
          <w:vertAlign w:val="superscript"/>
        </w:rPr>
        <w:footnoteReference w:id="44"/>
      </w:r>
      <w:r w:rsidR="00443028">
        <w:t xml:space="preserve"> Edwards</w:t>
      </w:r>
      <w:r w:rsidR="00566359">
        <w:t xml:space="preserve"> fő kérdése </w:t>
      </w:r>
      <w:r w:rsidR="00443028">
        <w:t>tehát az, hogy az emberi lélek mit hisz,</w:t>
      </w:r>
      <w:r w:rsidR="00DF6409">
        <w:t xml:space="preserve"> vagyis milyen meggyőződésében</w:t>
      </w:r>
      <w:r w:rsidR="00443028">
        <w:t xml:space="preserve"> gyönyörködik, mit szeret és minek örül</w:t>
      </w:r>
      <w:r w:rsidR="00DF6409">
        <w:t xml:space="preserve">, </w:t>
      </w:r>
      <w:r w:rsidR="00566359">
        <w:t xml:space="preserve">vagyis </w:t>
      </w:r>
      <w:r w:rsidR="00DF6409">
        <w:t>hogyan él</w:t>
      </w:r>
      <w:r w:rsidR="00443028">
        <w:t xml:space="preserve">. És mivel az 1Péter 1,8 alapján azt fejtette ki, hogy teljes öröme csak a Jézus Krisztusban való hit által lehet a hívőnek, azt is </w:t>
      </w:r>
      <w:r w:rsidR="00DF6409">
        <w:t>állítja</w:t>
      </w:r>
      <w:r w:rsidR="00443028">
        <w:t>, hogy szerinte nincsen valódi boldogsága annak, aki nem hisz</w:t>
      </w:r>
      <w:r w:rsidR="00566359">
        <w:t>i, nem vonzódik Isten igazságaihoz – még ha ismeri is őket</w:t>
      </w:r>
      <w:r w:rsidR="00443028">
        <w:t>.</w:t>
      </w:r>
      <w:r w:rsidR="000A423D">
        <w:rPr>
          <w:rStyle w:val="Lbjegyzet-hivatkozs"/>
        </w:rPr>
        <w:footnoteReference w:id="45"/>
      </w:r>
    </w:p>
    <w:p w14:paraId="00000052" w14:textId="219ACDC3" w:rsidR="00D93FE3" w:rsidRDefault="00DF6409">
      <w:pPr>
        <w:spacing w:line="360" w:lineRule="auto"/>
      </w:pPr>
      <w:r>
        <w:t>Edwards szerint a hitetlen is tud örülni, de nem igazán. „Érzéki embernek” hívja az ilyet, mert képtelen Isten dolgait megélni</w:t>
      </w:r>
      <w:r w:rsidR="002644D5">
        <w:t xml:space="preserve">, </w:t>
      </w:r>
      <w:r>
        <w:t>megtapasztalni,</w:t>
      </w:r>
      <w:r w:rsidR="002644D5">
        <w:t xml:space="preserve"> szeretni,</w:t>
      </w:r>
      <w:r>
        <w:t xml:space="preserve"> hiszen egyedül a testi érzékszerveivel tapasztalt valóságban mozog. Ebből kifolyólag nem lesznek semmilyen indulatai Teremtője iránt, mert hitéből nem fakad vonzódás, tehát kimondhatatlan örömmel sem fog tudni örvendezni. Nem szereti Istent, ezért indulatai alapján csak gyűlölni és taszítani tudja.</w:t>
      </w:r>
      <w:r>
        <w:rPr>
          <w:vertAlign w:val="superscript"/>
        </w:rPr>
        <w:footnoteReference w:id="46"/>
      </w:r>
      <w:r>
        <w:t xml:space="preserve"> </w:t>
      </w:r>
      <w:proofErr w:type="spellStart"/>
      <w:r>
        <w:t>McClymond</w:t>
      </w:r>
      <w:proofErr w:type="spellEnd"/>
      <w:r>
        <w:t xml:space="preserve"> szavaival: „Míg a mindennapok indulatai, mint például a gazdagságra és az érzéki élvezetekre irányuló vágyak a pénzt és az testi kielégülést teszik meg tárgyukká, addig a vallásé Istent és a lelki dolgokat keresik.”</w:t>
      </w:r>
      <w:r>
        <w:rPr>
          <w:vertAlign w:val="superscript"/>
        </w:rPr>
        <w:footnoteReference w:id="47"/>
      </w:r>
      <w:r>
        <w:t xml:space="preserve"> Tehát örül a hitetlen is, de ez az öröm hiányos, mert tárgyában célt vesztett. Lehet, hogy a vallás szépségei iránt fellángol valamilyen indulat a bűnös </w:t>
      </w:r>
      <w:r>
        <w:lastRenderedPageBreak/>
        <w:t xml:space="preserve">szívében, amik Istentől jövő szent dolgok, azonban tárgya </w:t>
      </w:r>
      <w:r w:rsidR="008435FB">
        <w:t xml:space="preserve">örömének </w:t>
      </w:r>
      <w:r>
        <w:t xml:space="preserve">még mindig nem </w:t>
      </w:r>
      <w:proofErr w:type="gramStart"/>
      <w:r>
        <w:t>Ő</w:t>
      </w:r>
      <w:proofErr w:type="gramEnd"/>
      <w:r>
        <w:t xml:space="preserve"> maga</w:t>
      </w:r>
      <w:r w:rsidR="008435FB">
        <w:t xml:space="preserve"> lesz</w:t>
      </w:r>
      <w:r>
        <w:t>, ezeknek a jóknak egyedüli forrása. Edwards a Szentírásban a bűnösre használt kőszívű fogalmat az indulatokra is érti, több igeszakaszt idézve: „</w:t>
      </w:r>
      <w:r w:rsidR="002644D5">
        <w:t>...</w:t>
      </w:r>
      <w:r>
        <w:t>olyan szív, melyet erényes indulat nemigen tud meghatni</w:t>
      </w:r>
      <w:r w:rsidR="00CB762B">
        <w:t>,</w:t>
      </w:r>
      <w:r>
        <w:t xml:space="preserve"> akárcsak a kő</w:t>
      </w:r>
      <w:r w:rsidR="00CB762B">
        <w:t xml:space="preserve">: </w:t>
      </w:r>
      <w:r>
        <w:t>érzéketlen, oktalan</w:t>
      </w:r>
      <w:r w:rsidR="0000607F">
        <w:t>,</w:t>
      </w:r>
      <w:r>
        <w:t xml:space="preserve"> szenvtelen</w:t>
      </w:r>
      <w:r w:rsidR="0000607F">
        <w:t>,</w:t>
      </w:r>
      <w:r>
        <w:t xml:space="preserve"> befolyásolhatatlan.”</w:t>
      </w:r>
      <w:r>
        <w:rPr>
          <w:vertAlign w:val="superscript"/>
        </w:rPr>
        <w:footnoteReference w:id="48"/>
      </w:r>
      <w:r>
        <w:t xml:space="preserve"> A hitetlen ember bűnösségét abban is látja, hogy nincsenek Isten személye iránt igaz indulatai, és így öröme sem. Tehát amíg a bűnös ember szíve az érzéki, a világban észlelhető dolgok iránt indul </w:t>
      </w:r>
      <w:r w:rsidR="002644D5">
        <w:t xml:space="preserve">csak </w:t>
      </w:r>
      <w:r>
        <w:t xml:space="preserve">meg és szeretetének </w:t>
      </w:r>
      <w:r w:rsidR="002644D5">
        <w:t xml:space="preserve">csak </w:t>
      </w:r>
      <w:r>
        <w:t>az a tárgya,</w:t>
      </w:r>
      <w:r>
        <w:rPr>
          <w:vertAlign w:val="superscript"/>
        </w:rPr>
        <w:footnoteReference w:id="49"/>
      </w:r>
      <w:r>
        <w:t xml:space="preserve"> addig a keresztyén Istent </w:t>
      </w:r>
      <w:r w:rsidR="002644D5">
        <w:t xml:space="preserve">is </w:t>
      </w:r>
      <w:r>
        <w:t>szereti</w:t>
      </w:r>
      <w:r w:rsidR="0000607F">
        <w:t xml:space="preserve">, </w:t>
      </w:r>
      <w:r w:rsidR="002644D5">
        <w:t xml:space="preserve">sőt </w:t>
      </w:r>
      <w:r>
        <w:t>Benne gyönyörködik</w:t>
      </w:r>
      <w:r w:rsidR="002644D5">
        <w:t xml:space="preserve"> </w:t>
      </w:r>
      <w:r>
        <w:t>igazán: „A mennyei hit főként szent szeretet és öröm… A hívő ember nem e</w:t>
      </w:r>
      <w:r w:rsidR="00CB762B">
        <w:t xml:space="preserve"> </w:t>
      </w:r>
      <w:r>
        <w:t>világbó</w:t>
      </w:r>
      <w:r w:rsidR="008C1F13">
        <w:t>l</w:t>
      </w:r>
      <w:r>
        <w:t xml:space="preserve"> való, idegen itt, a mennyországhoz tartoz</w:t>
      </w:r>
      <w:r w:rsidR="00CB762B">
        <w:t>ik</w:t>
      </w:r>
      <w:r>
        <w:t>… az igaz hit benn</w:t>
      </w:r>
      <w:r w:rsidR="00CB762B">
        <w:t>e</w:t>
      </w:r>
      <w:r>
        <w:t xml:space="preserve"> meglévő kútfejét a mennyei hit táplálja</w:t>
      </w:r>
      <w:r w:rsidR="00CB762B">
        <w:t>.</w:t>
      </w:r>
      <w:r>
        <w:t>” Hasonlóan ehhez azt is mondja, hogy amíg a hitetl</w:t>
      </w:r>
      <w:r w:rsidR="00421F73">
        <w:t>en</w:t>
      </w:r>
      <w:r>
        <w:t xml:space="preserve"> „a világi veszteségek miatt szorong, </w:t>
      </w:r>
      <w:r w:rsidR="00CB762B">
        <w:t xml:space="preserve">és </w:t>
      </w:r>
      <w:r>
        <w:t xml:space="preserve">a világi sikernek és boldogulásnak buzgón örvend. Bezzeg, ha a másvilág dolgai jönnek szóba, milyen érzéketlen, mennyire közömbös az emberek legtöbbje!” </w:t>
      </w:r>
      <w:r w:rsidR="00421F73">
        <w:t xml:space="preserve">addig </w:t>
      </w:r>
      <w:r>
        <w:t>a hívő „találhat-e akár égen akár földön csodálat</w:t>
      </w:r>
      <w:r w:rsidR="00CB762B">
        <w:t>ára,</w:t>
      </w:r>
      <w:r>
        <w:t xml:space="preserve"> szeretetére</w:t>
      </w:r>
      <w:r w:rsidR="00CB762B">
        <w:t>,</w:t>
      </w:r>
      <w:r>
        <w:t xml:space="preserve"> őszinte és áhítozó vágyakozására</w:t>
      </w:r>
      <w:r w:rsidR="00CB762B">
        <w:t>,</w:t>
      </w:r>
      <w:r>
        <w:t xml:space="preserve"> remény</w:t>
      </w:r>
      <w:r w:rsidR="00CB762B">
        <w:t>é</w:t>
      </w:r>
      <w:r>
        <w:t>re, örvendezés</w:t>
      </w:r>
      <w:r w:rsidR="00CB762B">
        <w:t>é</w:t>
      </w:r>
      <w:r>
        <w:t>re odaadó buzgalmára érdemesebb tárgyat, mint mindazt, amit Jézus Krisztus evangéliuma föltárt előtte?”</w:t>
      </w:r>
      <w:r>
        <w:rPr>
          <w:vertAlign w:val="superscript"/>
        </w:rPr>
        <w:footnoteReference w:id="50"/>
      </w:r>
    </w:p>
    <w:p w14:paraId="00000053" w14:textId="24625857" w:rsidR="00D93FE3" w:rsidRDefault="00000000">
      <w:pPr>
        <w:spacing w:line="360" w:lineRule="auto"/>
      </w:pPr>
      <w:r>
        <w:t>Everhard így foglalja össze dióhéjban Edwards művét a vallási indulatokról:</w:t>
      </w:r>
      <w:r w:rsidR="00CB762B">
        <w:t xml:space="preserve"> „</w:t>
      </w:r>
      <w:r>
        <w:t>Az öröm Edwardsnál következetesen olyan vallásos indulat, amely egyszerre szolgál az igaz keresztyén megtérésének dicsőséges élményeként, valamint a hamisnak figyelmeztető jelzéseként. Attól függően, hogy mi az öröm tárgya, annak puszta jelenléte semmiképpen sem biztos jele a valódi megtérésnek.</w:t>
      </w:r>
      <w:r>
        <w:rPr>
          <w:vertAlign w:val="superscript"/>
        </w:rPr>
        <w:footnoteReference w:id="51"/>
      </w:r>
      <w:r w:rsidR="00CB762B">
        <w:t xml:space="preserve">” </w:t>
      </w:r>
      <w:r>
        <w:t xml:space="preserve">Ezt a vágyakozást fogalmazza meg </w:t>
      </w:r>
      <w:proofErr w:type="spellStart"/>
      <w:r>
        <w:t>Dane</w:t>
      </w:r>
      <w:proofErr w:type="spellEnd"/>
      <w:r w:rsidR="00CB762B">
        <w:t xml:space="preserve"> </w:t>
      </w:r>
      <w:proofErr w:type="spellStart"/>
      <w:r>
        <w:t>Ortlund</w:t>
      </w:r>
      <w:proofErr w:type="spellEnd"/>
      <w:r>
        <w:t xml:space="preserve"> így: „Az akarás a birtoklás. Vágyakozni Isten iránt maga az Ő élvezete. A nyomorúság </w:t>
      </w:r>
      <w:r w:rsidR="001C77CD">
        <w:t>–</w:t>
      </w:r>
      <w:r>
        <w:t xml:space="preserve"> egy szempontból </w:t>
      </w:r>
      <w:r w:rsidR="001C77CD">
        <w:t>–</w:t>
      </w:r>
      <w:r>
        <w:t xml:space="preserve"> egyszerűen a vágyódás hiánya. Ha nincs vágyakozás, nincs boldogság sem.”</w:t>
      </w:r>
      <w:r>
        <w:rPr>
          <w:vertAlign w:val="superscript"/>
        </w:rPr>
        <w:footnoteReference w:id="52"/>
      </w:r>
    </w:p>
    <w:p w14:paraId="00000054" w14:textId="4B2AEDE8" w:rsidR="00D93FE3" w:rsidRDefault="00000000">
      <w:pPr>
        <w:spacing w:line="360" w:lineRule="auto"/>
      </w:pPr>
      <w:r>
        <w:t xml:space="preserve">Összefoglalva </w:t>
      </w:r>
      <w:r w:rsidR="002644D5">
        <w:t xml:space="preserve">tehát, </w:t>
      </w:r>
      <w:r>
        <w:t>Edwards</w:t>
      </w:r>
      <w:r w:rsidR="002644D5">
        <w:t xml:space="preserve"> számára </w:t>
      </w:r>
      <w:r>
        <w:t>a keresztyén öröm több</w:t>
      </w:r>
      <w:r w:rsidR="002644D5">
        <w:t xml:space="preserve"> </w:t>
      </w:r>
      <w:r>
        <w:t>mint érzés</w:t>
      </w:r>
      <w:r w:rsidR="002644D5">
        <w:t>, de nem is kevesebb</w:t>
      </w:r>
      <w:r>
        <w:t xml:space="preserve">: indulat, ami az ember egész létezését és működését magába foglalja. Igaz boldogsága pedig annak van, aki hisz Isten Igéjében és Jézus Krisztusban. </w:t>
      </w:r>
      <w:r w:rsidR="002644D5">
        <w:t>Annak, aki s</w:t>
      </w:r>
      <w:r>
        <w:t>zeretetének és örömének igazi tárgya Isten</w:t>
      </w:r>
      <w:r w:rsidR="002644D5">
        <w:t>, aki körülményeitől független</w:t>
      </w:r>
      <w:r>
        <w:t>. Számára a gyönyörködés az emberi lét célja, és ennek magaslatát Isten személyében, nem pedig az érzéki örömökben látja. Két fontosabb prédikációjából merítve szeretném kifejteni, hogy a keresztyén öröm Edwards teológiájában hogyan mutatkozik meg és miből táplálkozik.</w:t>
      </w:r>
    </w:p>
    <w:p w14:paraId="00000055" w14:textId="77777777" w:rsidR="00D93FE3" w:rsidRDefault="00000000" w:rsidP="00E76033">
      <w:pPr>
        <w:pStyle w:val="Cmsor3"/>
      </w:pPr>
      <w:bookmarkStart w:id="8" w:name="_Toc225320739"/>
      <w:r>
        <w:lastRenderedPageBreak/>
        <w:t>A Keresztyén Boldogság</w:t>
      </w:r>
      <w:bookmarkEnd w:id="8"/>
    </w:p>
    <w:p w14:paraId="00000056" w14:textId="52E75E8B" w:rsidR="00D93FE3" w:rsidRPr="00443028" w:rsidRDefault="00443028">
      <w:pPr>
        <w:spacing w:line="360" w:lineRule="auto"/>
        <w:rPr>
          <w:lang w:val="hu-HU"/>
        </w:rPr>
      </w:pPr>
      <w:r w:rsidRPr="00443028">
        <w:rPr>
          <w:lang w:val="hu-HU"/>
        </w:rPr>
        <w:t xml:space="preserve">A fiatal Edwards első hivatalos igehirdetése akadémiai körben hangzott el, címe pedig egyértelműen jelzi, hogy ez volt élete egyik legfőbb témája: </w:t>
      </w:r>
      <w:r w:rsidRPr="00443028">
        <w:rPr>
          <w:i/>
          <w:iCs/>
          <w:lang w:val="hu-HU"/>
        </w:rPr>
        <w:t>Christian Happiness</w:t>
      </w:r>
      <w:r w:rsidRPr="00443028">
        <w:rPr>
          <w:lang w:val="hu-HU"/>
        </w:rPr>
        <w:t xml:space="preserve">, vagyis a </w:t>
      </w:r>
      <w:r w:rsidRPr="002644D5">
        <w:rPr>
          <w:i/>
          <w:iCs/>
          <w:lang w:val="hu-HU"/>
        </w:rPr>
        <w:t>Keresztyén Öröm</w:t>
      </w:r>
      <w:r>
        <w:t>.</w:t>
      </w:r>
      <w:r>
        <w:rPr>
          <w:vertAlign w:val="superscript"/>
        </w:rPr>
        <w:footnoteReference w:id="53"/>
      </w:r>
      <w:r>
        <w:t xml:space="preserve"> Hasonló szerkezetet követ, mint amit eddig felvázoltunk Edwards örömfogalmának keresésében. A keresztyén hívő öröme több a hitetlenénél, mert környezetétől független, túlvilági. Az Ézsaiás 3,10 alapján</w:t>
      </w:r>
      <w:r w:rsidR="002644D5">
        <w:t xml:space="preserve"> prédikálta</w:t>
      </w:r>
      <w:r>
        <w:t xml:space="preserve">, beszédének fókuszát pedig ebben a mondatban határozta meg: </w:t>
      </w:r>
      <w:r w:rsidRPr="002644D5">
        <w:t>A jó ember boldog ember, bármilyen élethelyzetben legyen is.</w:t>
      </w:r>
    </w:p>
    <w:p w14:paraId="00000058" w14:textId="44D38A30" w:rsidR="00D93FE3" w:rsidRPr="00443028" w:rsidRDefault="00443028">
      <w:pPr>
        <w:spacing w:line="360" w:lineRule="auto"/>
        <w:rPr>
          <w:lang w:val="hu-HU"/>
        </w:rPr>
      </w:pPr>
      <w:r w:rsidRPr="00443028">
        <w:rPr>
          <w:lang w:val="hu-HU"/>
        </w:rPr>
        <w:t xml:space="preserve">Mivel tanult emberek előtt beszélt, </w:t>
      </w:r>
      <w:r w:rsidR="002644D5">
        <w:rPr>
          <w:lang w:val="hu-HU"/>
        </w:rPr>
        <w:t xml:space="preserve">ezért </w:t>
      </w:r>
      <w:r w:rsidRPr="00443028">
        <w:rPr>
          <w:lang w:val="hu-HU"/>
        </w:rPr>
        <w:t>többször utal rájuk</w:t>
      </w:r>
      <w:r w:rsidR="002644D5">
        <w:rPr>
          <w:lang w:val="hu-HU"/>
        </w:rPr>
        <w:t xml:space="preserve"> </w:t>
      </w:r>
      <w:r w:rsidRPr="00443028">
        <w:rPr>
          <w:lang w:val="hu-HU"/>
        </w:rPr>
        <w:t>„értelmes lények</w:t>
      </w:r>
      <w:r w:rsidR="002644D5">
        <w:rPr>
          <w:lang w:val="hu-HU"/>
        </w:rPr>
        <w:t>ként</w:t>
      </w:r>
      <w:r w:rsidRPr="00443028">
        <w:rPr>
          <w:lang w:val="hu-HU"/>
        </w:rPr>
        <w:t>”, ezzel élesen megkülönböztetve őket a vadállatoktól</w:t>
      </w:r>
      <w:r w:rsidR="002644D5">
        <w:rPr>
          <w:lang w:val="hu-HU"/>
        </w:rPr>
        <w:t>, ami már előkerült a hitetlen kifejezésére</w:t>
      </w:r>
      <w:r>
        <w:t xml:space="preserve">. </w:t>
      </w:r>
      <w:r w:rsidRPr="00443028">
        <w:rPr>
          <w:lang w:val="hu-HU"/>
        </w:rPr>
        <w:t xml:space="preserve">Prédikációját egy axiómával nyitja: az értelmes lények mindig azt választják, ami </w:t>
      </w:r>
      <w:r w:rsidR="002644D5">
        <w:rPr>
          <w:lang w:val="hu-HU"/>
        </w:rPr>
        <w:t xml:space="preserve">legnagyobb </w:t>
      </w:r>
      <w:r w:rsidRPr="00443028">
        <w:rPr>
          <w:lang w:val="hu-HU"/>
        </w:rPr>
        <w:t>javukat és öröm</w:t>
      </w:r>
      <w:r w:rsidR="002644D5">
        <w:rPr>
          <w:lang w:val="hu-HU"/>
        </w:rPr>
        <w:t>üket szolgálja</w:t>
      </w:r>
      <w:r>
        <w:t>. Épp</w:t>
      </w:r>
      <w:r w:rsidR="002644D5">
        <w:t xml:space="preserve"> </w:t>
      </w:r>
      <w:r>
        <w:t xml:space="preserve">ezért törekszik az emberiség arra, hogy minél kényelmesebb, hosszabb és egészségesebb életet éljen, mert mindenki </w:t>
      </w:r>
      <w:r w:rsidR="00421F73">
        <w:t>élet</w:t>
      </w:r>
      <w:r>
        <w:t xml:space="preserve">célja a boldogság. </w:t>
      </w:r>
      <w:r w:rsidRPr="00443028">
        <w:rPr>
          <w:lang w:val="hu-HU"/>
        </w:rPr>
        <w:t>Kifejti, hogy Isten teremtői gondoskodásával és a Szentírás tanításával egyaránt azt közli az emberekkel, hogy javukat akarja szolgálni, vagyis örömüket növelni</w:t>
      </w:r>
      <w:r>
        <w:t>.</w:t>
      </w:r>
      <w:r>
        <w:rPr>
          <w:vertAlign w:val="superscript"/>
        </w:rPr>
        <w:footnoteReference w:id="54"/>
      </w:r>
      <w:r>
        <w:t xml:space="preserve"> Ezt követően arról is beszél, hogy az ember életében sok nyomorúság és megtörtség van, mégis Jézus megváltó munkájára való tekintettel hirdeti, hogy a keresztyénnek az a kiváltsága, hogy körülményei ellenére is boldog</w:t>
      </w:r>
      <w:r w:rsidR="002644D5">
        <w:t xml:space="preserve"> maradhat</w:t>
      </w:r>
      <w:r>
        <w:t>.</w:t>
      </w:r>
      <w:r w:rsidR="00265ADA">
        <w:rPr>
          <w:lang w:val="hu-HU"/>
        </w:rPr>
        <w:t xml:space="preserve"> </w:t>
      </w:r>
      <w:r w:rsidRPr="00443028">
        <w:rPr>
          <w:lang w:val="hu-HU"/>
        </w:rPr>
        <w:t xml:space="preserve">Ez a boldogság tehát vallásos indulat, amely előzetes </w:t>
      </w:r>
      <w:proofErr w:type="spellStart"/>
      <w:r w:rsidRPr="00443028">
        <w:rPr>
          <w:lang w:val="hu-HU"/>
        </w:rPr>
        <w:t>hitbeli</w:t>
      </w:r>
      <w:proofErr w:type="spellEnd"/>
      <w:r w:rsidRPr="00443028">
        <w:rPr>
          <w:lang w:val="hu-HU"/>
        </w:rPr>
        <w:t xml:space="preserve"> meggyőződés és utólagos cselekedetek nélkül nem létezhet</w:t>
      </w:r>
      <w:r>
        <w:t>. Három pontban fejti ki ennek a különös örömnek okait:</w:t>
      </w:r>
    </w:p>
    <w:p w14:paraId="00000059" w14:textId="4AF47D4F" w:rsidR="00D93FE3" w:rsidRDefault="00000000">
      <w:pPr>
        <w:spacing w:line="360" w:lineRule="auto"/>
      </w:pPr>
      <w:r>
        <w:t>Először</w:t>
      </w:r>
      <w:r w:rsidR="008435FB">
        <w:t>: a</w:t>
      </w:r>
      <w:r>
        <w:t xml:space="preserve"> keresztyén a szenvedéseire tekintve is boldog maradhat, hiszen</w:t>
      </w:r>
      <w:r w:rsidR="00421F73">
        <w:t xml:space="preserve"> tudja, hogy</w:t>
      </w:r>
      <w:r>
        <w:t xml:space="preserve"> Jézus legyőzte a világot, és Neki adatott minden hatalom mennyen és földön: </w:t>
      </w:r>
      <w:r w:rsidR="00200D54">
        <w:t>„</w:t>
      </w:r>
      <w:r>
        <w:t>bármit is tesz ellene a világ, megnyugvása az, hogy Krisztus legyőzte azt. Milyen boldognak kell is lennie az ilyen embernek!”.</w:t>
      </w:r>
      <w:r>
        <w:rPr>
          <w:vertAlign w:val="superscript"/>
        </w:rPr>
        <w:footnoteReference w:id="55"/>
      </w:r>
      <w:r>
        <w:t xml:space="preserve"> Senki nem okozhat végleges kárt a keresztyén ember</w:t>
      </w:r>
      <w:r w:rsidR="00421F73">
        <w:t>nek</w:t>
      </w:r>
      <w:r>
        <w:t>, ezért a bajban is oka van az örömre.</w:t>
      </w:r>
    </w:p>
    <w:p w14:paraId="0000005A" w14:textId="02691CDF" w:rsidR="00D93FE3" w:rsidRPr="00443028" w:rsidRDefault="00443028">
      <w:pPr>
        <w:spacing w:line="360" w:lineRule="auto"/>
        <w:rPr>
          <w:lang w:val="hu-HU"/>
        </w:rPr>
      </w:pPr>
      <w:r w:rsidRPr="00443028">
        <w:rPr>
          <w:lang w:val="hu-HU"/>
        </w:rPr>
        <w:t>Másodszor: ez az egzisztenciális sérthetetlenség Jézus Krisztus áldozata miatt van, aki személyesen a hívőért adta életét, mert szerette őt</w:t>
      </w:r>
      <w:r>
        <w:rPr>
          <w:lang w:val="hu-HU"/>
        </w:rPr>
        <w:t>.</w:t>
      </w:r>
      <w:r>
        <w:t xml:space="preserve"> Megmentette a haláltól és az Istentől való elszakítottság állapotából. Ettől a személyes és valódi szeretettől fűtve mondja Edwards, hogy: </w:t>
      </w:r>
      <w:r w:rsidR="00200D54">
        <w:t>„</w:t>
      </w:r>
      <w:r>
        <w:t xml:space="preserve">Milyen örömmel és hálával telinek kell lennie Jézus Krisztusra gondolva, </w:t>
      </w:r>
      <w:proofErr w:type="spellStart"/>
      <w:r>
        <w:t>tudván</w:t>
      </w:r>
      <w:proofErr w:type="spellEnd"/>
      <w:r>
        <w:t>, hogy ilyen nagy szeretettel szerette. Hisz még az életét is letette, sőt a legkeserűbb szenvedéseket is eltűrte érte!”</w:t>
      </w:r>
      <w:r>
        <w:rPr>
          <w:vertAlign w:val="superscript"/>
        </w:rPr>
        <w:footnoteReference w:id="56"/>
      </w:r>
    </w:p>
    <w:p w14:paraId="0000005B" w14:textId="78713F4C" w:rsidR="00D93FE3" w:rsidRPr="00443028" w:rsidRDefault="00443028">
      <w:pPr>
        <w:spacing w:line="360" w:lineRule="auto"/>
        <w:rPr>
          <w:lang w:val="hu-HU"/>
        </w:rPr>
      </w:pPr>
      <w:r w:rsidRPr="00443028">
        <w:rPr>
          <w:lang w:val="hu-HU"/>
        </w:rPr>
        <w:lastRenderedPageBreak/>
        <w:t>Harmadszor: az örök életre tekintve boldognak mondja a hívőt</w:t>
      </w:r>
      <w:r w:rsidR="00265ADA">
        <w:t xml:space="preserve">, ahol </w:t>
      </w:r>
      <w:r>
        <w:t>eléri létezésének célját és végé</w:t>
      </w:r>
      <w:r w:rsidR="00265ADA">
        <w:t>t</w:t>
      </w:r>
      <w:r>
        <w:t>: „A szavak legművészibb összetételével megfogalmazni a menny boldogságának kiválóságát, nagyságát vagy tartósságát, csak elhomályosítaná és beárnyékolná azt.”</w:t>
      </w:r>
      <w:r>
        <w:rPr>
          <w:vertAlign w:val="superscript"/>
        </w:rPr>
        <w:footnoteReference w:id="57"/>
      </w:r>
      <w:r>
        <w:t xml:space="preserve"> Ebben a mennyei örömben nem lesz baj, nyomorúság vagy gyász. Ennek a békességét és vágyakozását pedig már itt és most megélheti a keresztyén annak tudatosításában és hitében, hogy ez a várva várt valóság már az övé, és nem kell sokat várnia ahhoz, hogy meg is tapasztalja. Eltörpül tehát a fájdalom végessége az öröm végtelenségéhez képest. Röviden</w:t>
      </w:r>
      <w:r w:rsidR="008F4C24">
        <w:t>:</w:t>
      </w:r>
      <w:r>
        <w:t xml:space="preserve"> a jövő igazsága hit által jelenné válik Edwards számára.</w:t>
      </w:r>
    </w:p>
    <w:p w14:paraId="0000005C" w14:textId="46F907F8" w:rsidR="00D93FE3" w:rsidRDefault="00000000">
      <w:pPr>
        <w:spacing w:line="360" w:lineRule="auto"/>
      </w:pPr>
      <w:r>
        <w:t xml:space="preserve">Ebben a három </w:t>
      </w:r>
      <w:r w:rsidR="00200D54">
        <w:t>e</w:t>
      </w:r>
      <w:r>
        <w:t xml:space="preserve">dwardsi gondolatban tökéletesen megmutatkozik az, amit John </w:t>
      </w:r>
      <w:proofErr w:type="spellStart"/>
      <w:r>
        <w:t>Brouwer</w:t>
      </w:r>
      <w:proofErr w:type="spellEnd"/>
      <w:r>
        <w:t xml:space="preserve"> a puritán lelkiségről fogalmaz meg, miszerint „A puritánok hitték, hogy az értelmi tudásnak szívbeli tudássá kell válnia. Hitték, hogy a »kognitív« információ haszontalan, amíg a tudást be nem fogadja a szív.”</w:t>
      </w:r>
      <w:r>
        <w:rPr>
          <w:vertAlign w:val="superscript"/>
        </w:rPr>
        <w:footnoteReference w:id="58"/>
      </w:r>
      <w:r>
        <w:t xml:space="preserve"> Hiszen azzal folytatja Edwards, hogy „Ezen három gondolat </w:t>
      </w:r>
      <w:r w:rsidR="001C77CD">
        <w:t>miatt</w:t>
      </w:r>
      <w:r>
        <w:t xml:space="preserve"> mondja, hogy hite alapján nem kell félnie semmi rossztól a keresztyénnek, és lehet mindig örömteli.</w:t>
      </w:r>
      <w:r w:rsidR="00200D54">
        <w:t>”</w:t>
      </w:r>
      <w:r>
        <w:rPr>
          <w:vertAlign w:val="superscript"/>
        </w:rPr>
        <w:footnoteReference w:id="59"/>
      </w:r>
      <w:r>
        <w:t xml:space="preserve"> Az 1Péter 1,8-hoz hasonlóan szólt a szenvedő keresztyénről, aki mégis örvendezik, mert hisz Jézus Krisztusban és ígéreteiben, aki szerette őt. Ezekbe kapaszkodva a lelke vágyódik és vonzódik </w:t>
      </w:r>
      <w:proofErr w:type="gramStart"/>
      <w:r w:rsidR="00200D54">
        <w:t>H</w:t>
      </w:r>
      <w:r>
        <w:t>ozzá,</w:t>
      </w:r>
      <w:proofErr w:type="gramEnd"/>
      <w:r>
        <w:t xml:space="preserve"> és tetteiben amellett</w:t>
      </w:r>
      <w:r w:rsidR="00421F73">
        <w:t xml:space="preserve"> dönt</w:t>
      </w:r>
      <w:r>
        <w:t>, hogy ezeket a kiváltságokat és ajándékokat élje meg örömnek. Mert tennie is kell, hogy ezt a birtokában lévő indulatot élvezni tudja, és ebben a törekvésben mutatkozik meg a hamis és igaz hívő. Azt fejti ki Edwards, hogy ha az ember tényleg a boldogságáért harcol és bármit megtenne azért, hogy szabaduljon annak hiányától, és ez az öröm Jézus Krisztus személyében megvalósul sok ígéret és a Szentlélek ajándéka révén, akkor értelmes lényként csak akkor bölcs valaki, ha híven követi a keresztyén vallás tanítását.</w:t>
      </w:r>
      <w:r>
        <w:rPr>
          <w:vertAlign w:val="superscript"/>
        </w:rPr>
        <w:footnoteReference w:id="60"/>
      </w:r>
      <w:r>
        <w:t xml:space="preserve"> Aki viszont ezt elutasítja, az a bűnében marad, és azt fogja választani, ami nem a legnagyobb örömet adja: az érzéki öröm</w:t>
      </w:r>
      <w:r w:rsidR="00421F73">
        <w:t>öt</w:t>
      </w:r>
      <w:r>
        <w:t xml:space="preserve">. A fiatal Edwards ekkor hasonlítja </w:t>
      </w:r>
      <w:r w:rsidR="00421F73">
        <w:t xml:space="preserve">újra </w:t>
      </w:r>
      <w:r>
        <w:t xml:space="preserve">a vadállatokhoz az ilyen embert, aki nemhogy értelmetlen dolgot cselekszik, de örömtelent is. Az </w:t>
      </w:r>
      <w:r w:rsidR="001C77CD">
        <w:t>i</w:t>
      </w:r>
      <w:r>
        <w:t>stentelen embert saját ürülékében fetrengő vadállathoz hasonlítja, aki élvezi is</w:t>
      </w:r>
      <w:r w:rsidR="00200D54">
        <w:t>,</w:t>
      </w:r>
      <w:r>
        <w:t xml:space="preserve"> amit csinál, hiszen nincsen érzéke másra.</w:t>
      </w:r>
      <w:r>
        <w:rPr>
          <w:vertAlign w:val="superscript"/>
        </w:rPr>
        <w:footnoteReference w:id="61"/>
      </w:r>
    </w:p>
    <w:p w14:paraId="0000005D" w14:textId="2B964670" w:rsidR="00D93FE3" w:rsidRPr="00443028" w:rsidRDefault="00443028">
      <w:pPr>
        <w:spacing w:line="360" w:lineRule="auto"/>
        <w:rPr>
          <w:lang w:val="hu-HU"/>
        </w:rPr>
      </w:pPr>
      <w:r w:rsidRPr="00443028">
        <w:rPr>
          <w:lang w:val="hu-HU"/>
        </w:rPr>
        <w:t>Láthatjuk tehát, hogy Edwards írásértelmezésében messzemenő következtetéseket von le a keresztyén öröm kapcsán</w:t>
      </w:r>
      <w:r>
        <w:t xml:space="preserve">. Ebben a prédikációban is számtalanszor úgy állította be a fájdalmat, mintha meg sem érinthetné a keresztyént, és mintha mindig kicsattanna az örömtől, még gyásza </w:t>
      </w:r>
      <w:r>
        <w:lastRenderedPageBreak/>
        <w:t xml:space="preserve">közepette is. </w:t>
      </w:r>
      <w:r w:rsidR="001C77CD">
        <w:t>Ám</w:t>
      </w:r>
      <w:r>
        <w:t xml:space="preserve"> az ő örömfogalma egyedül indulatban értelmezhető, nem csupán érzelemben. Személyes naplójában többször is beszámol kedvtelen heteiről vagy mély fájdalmáról, például saját lányának gyászolásakor is.</w:t>
      </w:r>
      <w:r>
        <w:rPr>
          <w:vertAlign w:val="superscript"/>
        </w:rPr>
        <w:footnoteReference w:id="62"/>
      </w:r>
      <w:r>
        <w:t xml:space="preserve"> </w:t>
      </w:r>
      <w:r w:rsidR="001C77CD">
        <w:t>Mégis</w:t>
      </w:r>
      <w:r>
        <w:t xml:space="preserve"> az igaz hívő az Úrban boldog, ezért Benne keresi azt. Ezért fejezi be ezzel az </w:t>
      </w:r>
      <w:r w:rsidR="00200D54">
        <w:t>buzdítással</w:t>
      </w:r>
      <w:r>
        <w:t xml:space="preserve"> prédikációját: „Boldog ember vagy, bármily állapotban legyél is. Boldog vagy</w:t>
      </w:r>
      <w:r w:rsidR="001C77CD">
        <w:t>,</w:t>
      </w:r>
      <w:r>
        <w:t xml:space="preserve"> és boldog leszel</w:t>
      </w:r>
      <w:r w:rsidR="001C77CD">
        <w:t>,</w:t>
      </w:r>
      <w:r>
        <w:t xml:space="preserve"> meghazudtolva világot, embert és ördögöt. Amíg itt vagy, ne torpanj meg semmilyen gonoszságtól, és ne is törődj semmilyen bajtól, ami vár rád!”</w:t>
      </w:r>
      <w:r>
        <w:rPr>
          <w:vertAlign w:val="superscript"/>
        </w:rPr>
        <w:footnoteReference w:id="63"/>
      </w:r>
    </w:p>
    <w:p w14:paraId="0000005E" w14:textId="77777777" w:rsidR="00D93FE3" w:rsidRDefault="00000000" w:rsidP="00E76033">
      <w:pPr>
        <w:pStyle w:val="Cmsor3"/>
      </w:pPr>
      <w:bookmarkStart w:id="9" w:name="_Toc225320740"/>
      <w:r>
        <w:t>Isten Örökkévaló Szeretete</w:t>
      </w:r>
      <w:bookmarkEnd w:id="9"/>
    </w:p>
    <w:p w14:paraId="0000005F" w14:textId="7FC98143" w:rsidR="00D93FE3" w:rsidRDefault="00000000">
      <w:pPr>
        <w:spacing w:line="360" w:lineRule="auto"/>
      </w:pPr>
      <w:r>
        <w:t xml:space="preserve">Egy másik prédikációja, melynek címe </w:t>
      </w:r>
      <w:r w:rsidRPr="00265ADA">
        <w:rPr>
          <w:i/>
          <w:iCs/>
        </w:rPr>
        <w:t xml:space="preserve">Isten </w:t>
      </w:r>
      <w:r w:rsidR="00265ADA">
        <w:rPr>
          <w:i/>
          <w:iCs/>
        </w:rPr>
        <w:t>Ö</w:t>
      </w:r>
      <w:r w:rsidRPr="00265ADA">
        <w:rPr>
          <w:i/>
          <w:iCs/>
        </w:rPr>
        <w:t xml:space="preserve">rökkévaló </w:t>
      </w:r>
      <w:r w:rsidR="00265ADA">
        <w:rPr>
          <w:i/>
          <w:iCs/>
        </w:rPr>
        <w:t>S</w:t>
      </w:r>
      <w:r w:rsidRPr="00265ADA">
        <w:rPr>
          <w:i/>
          <w:iCs/>
        </w:rPr>
        <w:t>zeretete</w:t>
      </w:r>
      <w:r w:rsidR="00200D54">
        <w:t>,</w:t>
      </w:r>
      <w:r>
        <w:t xml:space="preserve"> a Jeremiás 31,3 alapján fejti ki, hogy Isten szeretete a hívők iránt milyen minőségben és mennyiségben jelenik meg. Majd gondolatait azzal zárja, hogy ez a</w:t>
      </w:r>
      <w:r w:rsidR="008435FB">
        <w:t>z a</w:t>
      </w:r>
      <w:r>
        <w:t xml:space="preserve"> szeretet, amiben az ember egyedül és igazán boldoggá </w:t>
      </w:r>
      <w:r w:rsidR="00265ADA">
        <w:t>válhat</w:t>
      </w:r>
      <w:r>
        <w:t>.</w:t>
      </w:r>
    </w:p>
    <w:p w14:paraId="00000060" w14:textId="04E944EA" w:rsidR="00D93FE3" w:rsidRDefault="000A423D">
      <w:pPr>
        <w:spacing w:line="360" w:lineRule="auto"/>
      </w:pPr>
      <w:r w:rsidRPr="000A423D">
        <w:t>Azzal kezdi, hogy mi nem az oka annak, hogy Isten öröktől fogva szereti Izraelt</w:t>
      </w:r>
      <w:r>
        <w:t xml:space="preserve">, ezen belül pedig minden egyes </w:t>
      </w:r>
      <w:r w:rsidR="008435FB">
        <w:t>tagját</w:t>
      </w:r>
      <w:r>
        <w:t xml:space="preserve"> személyesen. Ez a szeretet teljesen független annak tárgyától. Nem kiérdemelt, hanem megelőző szeretettel szereti Isten az Övéit, mondhatni méltatlanul: </w:t>
      </w:r>
      <w:r w:rsidR="00200D54">
        <w:t>„</w:t>
      </w:r>
      <w:r>
        <w:t>Ha Isten nem szerette volna őket előbb, sosem követték vagy szolgálták volna; mert önmagukban nagyon is más istenek imádására törtek volna.”</w:t>
      </w:r>
      <w:r>
        <w:rPr>
          <w:vertAlign w:val="superscript"/>
        </w:rPr>
        <w:footnoteReference w:id="64"/>
      </w:r>
      <w:r>
        <w:t xml:space="preserve"> Ez a szeretet már a teremtés előtt is biztos volt minden teremtmény, különösen </w:t>
      </w:r>
      <w:r w:rsidR="00265ADA">
        <w:t xml:space="preserve">Isten </w:t>
      </w:r>
      <w:r>
        <w:t>választott</w:t>
      </w:r>
      <w:r w:rsidR="00A85BA0">
        <w:t>j</w:t>
      </w:r>
      <w:r>
        <w:t xml:space="preserve">ai iránt, </w:t>
      </w:r>
      <w:r w:rsidR="008435FB">
        <w:t>tehát</w:t>
      </w:r>
      <w:r>
        <w:t xml:space="preserve"> érdemtelenül biztosítva volt. Szeretetének alapja a szentek iránt nem valami ideigvaló állapot, vagy jutalom. Örökkévaló szeretetének oka nem is a jövő előre látásának következménye, amiben népe szerethetővé, értékessé és jóvá válik</w:t>
      </w:r>
      <w:r w:rsidR="00265ADA">
        <w:t xml:space="preserve"> egy ponton.</w:t>
      </w:r>
      <w:r>
        <w:t xml:space="preserve"> Isten szeretetének örökkévalósága azt jelenti, hogy Önmagáért szereti népét, és ezen belül minden egyént, vagyis azért</w:t>
      </w:r>
      <w:r w:rsidR="00200D54">
        <w:t>,</w:t>
      </w:r>
      <w:r>
        <w:t xml:space="preserve"> mert </w:t>
      </w:r>
      <w:proofErr w:type="gramStart"/>
      <w:r w:rsidR="00A85BA0">
        <w:t>Ő</w:t>
      </w:r>
      <w:proofErr w:type="gramEnd"/>
      <w:r>
        <w:t xml:space="preserve"> maga a szeretet</w:t>
      </w:r>
      <w:r w:rsidR="00200D54">
        <w:t>:</w:t>
      </w:r>
      <w:r>
        <w:t xml:space="preserve"> „</w:t>
      </w:r>
      <w:r w:rsidR="00200D54">
        <w:t>Ö</w:t>
      </w:r>
      <w:r>
        <w:t>rökkévaló szeretetének alapját nem a szentekben kell keresnünk, hanem Isten szívében.”</w:t>
      </w:r>
      <w:r>
        <w:rPr>
          <w:vertAlign w:val="superscript"/>
        </w:rPr>
        <w:footnoteReference w:id="65"/>
      </w:r>
    </w:p>
    <w:p w14:paraId="46E9D0D0" w14:textId="58E345AC" w:rsidR="00265ADA" w:rsidRDefault="00000000">
      <w:pPr>
        <w:spacing w:line="360" w:lineRule="auto"/>
      </w:pPr>
      <w:r>
        <w:t>Ez</w:t>
      </w:r>
      <w:r w:rsidR="000A423D">
        <w:t>t</w:t>
      </w:r>
      <w:r>
        <w:t xml:space="preserve"> a független és érdemtelen szeretetet Edwards szerint Isten három tettben nyilvánítja ki: </w:t>
      </w:r>
      <w:r w:rsidR="00A85BA0">
        <w:t>a</w:t>
      </w:r>
      <w:r>
        <w:t xml:space="preserve">z életre hívásukban, Jézus Krisztus megváltó halálában és a </w:t>
      </w:r>
      <w:r w:rsidR="008C1F13">
        <w:t>m</w:t>
      </w:r>
      <w:r>
        <w:t>ennyország öröklésében. Szinte ugyanazokat sorolja fel, mint amit előző prédikációjában. Mindezt a három dolgot Isten a teremtés előtt eltervezte, hogy örökk</w:t>
      </w:r>
      <w:r w:rsidR="000A423D">
        <w:t>é</w:t>
      </w:r>
      <w:r>
        <w:t xml:space="preserve">való szeretetét </w:t>
      </w:r>
      <w:r w:rsidR="00265ADA">
        <w:t xml:space="preserve">érzékelhetővé </w:t>
      </w:r>
      <w:r>
        <w:t>tegye a hívőkön: „Úgy tűnik, hogy Isten teremtő munkái</w:t>
      </w:r>
      <w:r w:rsidR="00CB762B">
        <w:t>t</w:t>
      </w:r>
      <w:r>
        <w:t xml:space="preserve"> mind</w:t>
      </w:r>
      <w:r w:rsidR="00CB762B">
        <w:t xml:space="preserve"> kegyelemből tette</w:t>
      </w:r>
      <w:r>
        <w:t>.”</w:t>
      </w:r>
      <w:r>
        <w:rPr>
          <w:vertAlign w:val="superscript"/>
        </w:rPr>
        <w:footnoteReference w:id="66"/>
      </w:r>
      <w:r>
        <w:t xml:space="preserve"> A következménye a keresztyén szeretett állapotának, amiben Isten teljesen népéért van most és mindenkor, és amiben azon okból hozta őket létre, hogy végtelen kegyelmet és szeretetet adjon nekik</w:t>
      </w:r>
      <w:r w:rsidR="00C363FE">
        <w:t>,</w:t>
      </w:r>
      <w:r>
        <w:t xml:space="preserve"> az öröm</w:t>
      </w:r>
      <w:r w:rsidR="00265ADA">
        <w:t xml:space="preserve"> indulatának </w:t>
      </w:r>
      <w:r w:rsidR="00265ADA">
        <w:lastRenderedPageBreak/>
        <w:t>megszületése</w:t>
      </w:r>
      <w:r>
        <w:t xml:space="preserve">. Ezt olyannyira komolyan gondolta, hogy egy </w:t>
      </w:r>
      <w:r w:rsidR="00265ADA">
        <w:t>házas</w:t>
      </w:r>
      <w:r>
        <w:t>pár közötti szexuális együttlétet is ehhez hasonlította.</w:t>
      </w:r>
      <w:r>
        <w:rPr>
          <w:vertAlign w:val="superscript"/>
        </w:rPr>
        <w:footnoteReference w:id="67"/>
      </w:r>
      <w:r>
        <w:t xml:space="preserve"> </w:t>
      </w:r>
    </w:p>
    <w:p w14:paraId="2FBDFB2E" w14:textId="00EE606F" w:rsidR="00BD120F" w:rsidRDefault="00265ADA">
      <w:pPr>
        <w:spacing w:line="360" w:lineRule="auto"/>
      </w:pPr>
      <w:r>
        <w:t>Prédikációját ezekkel a szavakkal fejezi be: „Isten a mennyet avégett teremtette, úgy készítette el és igazította dicsőségesen, hogy boldog lakhatást, örök birtoklást vegyenek benne.”</w:t>
      </w:r>
      <w:r>
        <w:rPr>
          <w:vertAlign w:val="superscript"/>
        </w:rPr>
        <w:footnoteReference w:id="68"/>
      </w:r>
      <w:r>
        <w:t xml:space="preserve"> „Ahogy Isten szeretete mindvégig megmarad, úgy annak megtestesülései is: örökké élvezni fogják szeretetét.”</w:t>
      </w:r>
      <w:r>
        <w:rPr>
          <w:vertAlign w:val="superscript"/>
        </w:rPr>
        <w:footnoteReference w:id="69"/>
      </w:r>
      <w:r>
        <w:t xml:space="preserve"> „Evégett adta magát halálra, hogy végtelenül boldoggá tegye Isten szeretetében mindazokat, akik benne hisznek... és ő mindazokat, akik hozzá jönnek, örökkévaló és soha véget nem</w:t>
      </w:r>
      <w:r w:rsidR="008F4C24">
        <w:t xml:space="preserve"> </w:t>
      </w:r>
      <w:r>
        <w:t>érő dicsőségbe hozza őket, hogy élvezzék szeretetét.”</w:t>
      </w:r>
      <w:r>
        <w:rPr>
          <w:vertAlign w:val="superscript"/>
        </w:rPr>
        <w:footnoteReference w:id="70"/>
      </w:r>
      <w:r>
        <w:t xml:space="preserve"> „</w:t>
      </w:r>
      <w:r w:rsidR="00881E51">
        <w:t>K</w:t>
      </w:r>
      <w:r>
        <w:t>ifejezhetetlenül és megfogalmazhatatlanul boldogok és áldottak vagytok ti</w:t>
      </w:r>
      <w:r w:rsidR="00881E51">
        <w:t>.</w:t>
      </w:r>
      <w:r>
        <w:t>”</w:t>
      </w:r>
      <w:r>
        <w:rPr>
          <w:vertAlign w:val="superscript"/>
        </w:rPr>
        <w:footnoteReference w:id="71"/>
      </w:r>
      <w:r>
        <w:t xml:space="preserve">  </w:t>
      </w:r>
      <w:r w:rsidR="00200D54">
        <w:t>„</w:t>
      </w:r>
      <w:r>
        <w:t>Ez a tudás kimondhatatlan örömöt és kényelmet jelent nektek.”</w:t>
      </w:r>
      <w:r>
        <w:rPr>
          <w:vertAlign w:val="superscript"/>
        </w:rPr>
        <w:footnoteReference w:id="72"/>
      </w:r>
      <w:r>
        <w:t xml:space="preserve"> „Bizonyára boldogok</w:t>
      </w:r>
      <w:r w:rsidR="00A85BA0">
        <w:t xml:space="preserve"> vagytok</w:t>
      </w:r>
      <w:r>
        <w:t>, hogy ilyesvalaki</w:t>
      </w:r>
      <w:r w:rsidR="00A85BA0">
        <w:t xml:space="preserve"> szeret benneteket</w:t>
      </w:r>
      <w:r>
        <w:t>. Olyan biztosak lehettek örök boldogságotok felől, mint amilyen végtelen Isten szeretete.”</w:t>
      </w:r>
      <w:r>
        <w:rPr>
          <w:vertAlign w:val="superscript"/>
        </w:rPr>
        <w:footnoteReference w:id="73"/>
      </w:r>
    </w:p>
    <w:p w14:paraId="00000062" w14:textId="0C9AB035" w:rsidR="00BD120F" w:rsidRDefault="00BD120F">
      <w:pPr>
        <w:spacing w:line="360" w:lineRule="auto"/>
        <w:sectPr w:rsidR="00BD120F">
          <w:footerReference w:type="default" r:id="rId7"/>
          <w:pgSz w:w="11906" w:h="16838"/>
          <w:pgMar w:top="1134" w:right="1134" w:bottom="1134" w:left="1701" w:header="708" w:footer="708" w:gutter="0"/>
          <w:cols w:space="708"/>
        </w:sectPr>
      </w:pPr>
      <w:r>
        <w:t>Láthatjuk tehát, hogy Edwards számára az öröm több, mint érzelmi fellánggolás,</w:t>
      </w:r>
      <w:r w:rsidR="008435FB">
        <w:t xml:space="preserve"> vagy jó érzés</w:t>
      </w:r>
      <w:r>
        <w:t>. Az öröm egy, az ember egész</w:t>
      </w:r>
      <w:r w:rsidR="008435FB">
        <w:t xml:space="preserve"> értelmét</w:t>
      </w:r>
      <w:r>
        <w:t xml:space="preserve">, érzelmét és </w:t>
      </w:r>
      <w:r w:rsidR="008435FB">
        <w:t xml:space="preserve">akaratát </w:t>
      </w:r>
      <w:r>
        <w:t xml:space="preserve">meghatározó </w:t>
      </w:r>
      <w:r w:rsidR="00B345D5">
        <w:t>indulat</w:t>
      </w:r>
      <w:r>
        <w:t>, amely egyedül Isten végtelen szeretetében bontakozhat ki, amit Jézus Krisztus kereszthalálában mutatott meg.</w:t>
      </w:r>
      <w:r w:rsidR="00B345D5">
        <w:t xml:space="preserve"> Ez a szeretet független attól</w:t>
      </w:r>
      <w:r w:rsidR="00C363FE">
        <w:t>,</w:t>
      </w:r>
      <w:r w:rsidR="00B345D5">
        <w:t xml:space="preserve"> kik vagyunk, vagy mit tudunk teljesíteni, mert tárgya a Teremtő Isten. A boldogság indulatát pedig az ebben való hit megtapasztalása adja.</w:t>
      </w:r>
      <w:r w:rsidR="00FB0C59">
        <w:t xml:space="preserve"> Ha valaki keresztyén lesz, boldog lesz. Nem ideig-óráig, hormonokkal játszadozva, hogy miután elfogyott annál is nagyobb kedvfröccsöt kapjon, </w:t>
      </w:r>
      <w:r w:rsidR="00265ADA">
        <w:t>mert</w:t>
      </w:r>
      <w:r w:rsidR="00FB0C59">
        <w:t xml:space="preserve"> a régi már nem olyan jó érzés. Ellenkezőleg</w:t>
      </w:r>
      <w:r w:rsidR="00265ADA">
        <w:t>:</w:t>
      </w:r>
      <w:r w:rsidR="00FB0C59">
        <w:t xml:space="preserve"> mély, örök, konzisztens örömforrást, ami </w:t>
      </w:r>
      <w:r w:rsidR="00265ADA">
        <w:t xml:space="preserve">egy </w:t>
      </w:r>
      <w:r w:rsidR="00FB0C59">
        <w:t xml:space="preserve">egész </w:t>
      </w:r>
      <w:r w:rsidR="00265ADA">
        <w:t>örökkévalóságon át kiteljesedhet</w:t>
      </w:r>
      <w:r w:rsidR="00FB0C59">
        <w:t xml:space="preserve">. </w:t>
      </w:r>
    </w:p>
    <w:p w14:paraId="5ADAF251" w14:textId="7ECB7F52" w:rsidR="00164847" w:rsidRPr="00164847" w:rsidRDefault="00164847" w:rsidP="00E76033">
      <w:pPr>
        <w:pStyle w:val="Cmsor1"/>
      </w:pPr>
      <w:bookmarkStart w:id="10" w:name="_Toc225320741"/>
      <w:r w:rsidRPr="00164847">
        <w:lastRenderedPageBreak/>
        <w:t>AZ ÖRÖM JELENLÉTE AZ ÜDVÖSSÉG RENDJÉBEN</w:t>
      </w:r>
      <w:bookmarkEnd w:id="10"/>
    </w:p>
    <w:p w14:paraId="00000063" w14:textId="7E09D91C" w:rsidR="00D93FE3" w:rsidRDefault="00000000" w:rsidP="00E76033">
      <w:pPr>
        <w:pStyle w:val="Cmsor2"/>
      </w:pPr>
      <w:bookmarkStart w:id="11" w:name="_Toc225320742"/>
      <w:r>
        <w:t>ÖRÖMRE TEREMTVE</w:t>
      </w:r>
      <w:bookmarkEnd w:id="11"/>
    </w:p>
    <w:p w14:paraId="00000064" w14:textId="77777777" w:rsidR="00D93FE3" w:rsidRPr="00E76033" w:rsidRDefault="00000000" w:rsidP="00E76033">
      <w:pPr>
        <w:pStyle w:val="Cmsor3"/>
      </w:pPr>
      <w:bookmarkStart w:id="12" w:name="_Toc225320743"/>
      <w:r w:rsidRPr="00E76033">
        <w:t>Saját Örömére Teremtett</w:t>
      </w:r>
      <w:bookmarkEnd w:id="12"/>
    </w:p>
    <w:p w14:paraId="0A09C995" w14:textId="2CE2AE77" w:rsidR="00200D54" w:rsidRDefault="00000000">
      <w:pPr>
        <w:spacing w:line="360" w:lineRule="auto"/>
      </w:pPr>
      <w:r>
        <w:rPr>
          <w:color w:val="000000"/>
        </w:rPr>
        <w:t>Edwards Miszcelláneája 1400 bejegyzésből áll, ami összesen 1700 oldalban van megfogalmazva. Ő maga varrta össze papírdarabokból ezt a hatalmas kollekciót, amit dolgozóasztalának fiókjában tárolt.</w:t>
      </w:r>
      <w:r>
        <w:rPr>
          <w:color w:val="000000"/>
          <w:vertAlign w:val="superscript"/>
        </w:rPr>
        <w:footnoteReference w:id="74"/>
      </w:r>
      <w:r>
        <w:rPr>
          <w:color w:val="000000"/>
        </w:rPr>
        <w:t xml:space="preserve"> Ebben teológiai és filozófiai gondolatait írta fel magának, és az évek során egyre csak bővítette, hogy rendszerben tudjon gondolkodni és írásait megfogalmazni.</w:t>
      </w:r>
      <w:r>
        <w:rPr>
          <w:color w:val="000000"/>
          <w:vertAlign w:val="superscript"/>
        </w:rPr>
        <w:footnoteReference w:id="75"/>
      </w:r>
      <w:r>
        <w:rPr>
          <w:color w:val="000000"/>
        </w:rPr>
        <w:t xml:space="preserve"> Művének alapjáról a harmadik bejegyzésében olvashatunk, melynek címe: </w:t>
      </w:r>
      <w:r w:rsidRPr="000905CC">
        <w:rPr>
          <w:i/>
          <w:iCs/>
          <w:color w:val="000000"/>
        </w:rPr>
        <w:t xml:space="preserve">A </w:t>
      </w:r>
      <w:r w:rsidR="000905CC">
        <w:rPr>
          <w:i/>
          <w:iCs/>
          <w:color w:val="000000"/>
        </w:rPr>
        <w:t>T</w:t>
      </w:r>
      <w:r w:rsidRPr="000905CC">
        <w:rPr>
          <w:i/>
          <w:iCs/>
          <w:color w:val="000000"/>
        </w:rPr>
        <w:t xml:space="preserve">eremtés </w:t>
      </w:r>
      <w:r w:rsidR="000905CC">
        <w:rPr>
          <w:i/>
          <w:iCs/>
          <w:color w:val="000000"/>
        </w:rPr>
        <w:t>C</w:t>
      </w:r>
      <w:r w:rsidRPr="000905CC">
        <w:rPr>
          <w:i/>
          <w:iCs/>
          <w:color w:val="000000"/>
        </w:rPr>
        <w:t xml:space="preserve">élja az </w:t>
      </w:r>
      <w:r w:rsidR="000905CC">
        <w:rPr>
          <w:i/>
          <w:iCs/>
          <w:color w:val="000000"/>
        </w:rPr>
        <w:t>Ö</w:t>
      </w:r>
      <w:r w:rsidRPr="000905CC">
        <w:rPr>
          <w:i/>
          <w:iCs/>
          <w:color w:val="000000"/>
        </w:rPr>
        <w:t>röm</w:t>
      </w:r>
      <w:r w:rsidR="000905CC">
        <w:rPr>
          <w:color w:val="000000"/>
        </w:rPr>
        <w:t>:</w:t>
      </w:r>
    </w:p>
    <w:p w14:paraId="00000065" w14:textId="405B7ACD" w:rsidR="00D93FE3" w:rsidRDefault="00000000" w:rsidP="00200D54">
      <w:pPr>
        <w:spacing w:line="360" w:lineRule="auto"/>
        <w:ind w:left="567"/>
        <w:rPr>
          <w:color w:val="000000"/>
        </w:rPr>
      </w:pPr>
      <w:r>
        <w:t xml:space="preserve">A Teremtő jósága indította </w:t>
      </w:r>
      <w:proofErr w:type="gramStart"/>
      <w:r w:rsidR="00A85BA0">
        <w:t>Ő</w:t>
      </w:r>
      <w:r>
        <w:t>t</w:t>
      </w:r>
      <w:proofErr w:type="gramEnd"/>
      <w:r>
        <w:t xml:space="preserve"> a teremtésre; és hogyan is gondolhatnánk, hogy a jóság más célt tűzhetett volna ki maga elé, mint azt, hogy gyönyörködjék abban, </w:t>
      </w:r>
      <w:r w:rsidR="00881E51">
        <w:t>hogy</w:t>
      </w:r>
      <w:r>
        <w:t xml:space="preserve"> az </w:t>
      </w:r>
      <w:r w:rsidR="00A85BA0">
        <w:t>Á</w:t>
      </w:r>
      <w:r>
        <w:t>ltala alkotott teremtmények örvendez</w:t>
      </w:r>
      <w:r w:rsidR="00881E51">
        <w:t>zenek</w:t>
      </w:r>
      <w:r>
        <w:t xml:space="preserve"> abban a létben, amelyet nekik adott…</w:t>
      </w:r>
      <w:r w:rsidR="000905CC">
        <w:t xml:space="preserve"> </w:t>
      </w:r>
      <w:r>
        <w:t>Mivel az öröm az univerzum teremtésének legfőbb célja, és az értelmes lények a teremtés azon öntudatos részei, akik ennek közvetlen alanyai, milyen mérhetetlenül boldogoknak következtethetjük azokat, akiket örök boldogságra szán</w:t>
      </w:r>
      <w:r w:rsidR="000905CC">
        <w:t>t</w:t>
      </w:r>
      <w:r>
        <w:t>?</w:t>
      </w:r>
      <w:r>
        <w:rPr>
          <w:vertAlign w:val="superscript"/>
        </w:rPr>
        <w:footnoteReference w:id="76"/>
      </w:r>
    </w:p>
    <w:p w14:paraId="00000067" w14:textId="75C79F48" w:rsidR="00D93FE3" w:rsidRPr="000905CC" w:rsidRDefault="00000000" w:rsidP="000905CC">
      <w:pPr>
        <w:spacing w:line="360" w:lineRule="auto"/>
      </w:pPr>
      <w:r>
        <w:rPr>
          <w:color w:val="000000"/>
        </w:rPr>
        <w:t xml:space="preserve">Az ember hiába tud bármit Istenről és megváltó szeretetéről, vagy hiába cselekszik szent és feddhetetlen módon, ha abból nem születik meg az öröm és a vidámság indulata. Mert Isten ezekkel telve hozott létre mindent Jézus Krisztusban: </w:t>
      </w:r>
      <w:r w:rsidR="00200D54">
        <w:rPr>
          <w:color w:val="000000"/>
        </w:rPr>
        <w:t>„</w:t>
      </w:r>
      <w:r>
        <w:t xml:space="preserve">Isten az egész világot azért teremtette, hogy szeretetét és jóságát </w:t>
      </w:r>
      <w:r w:rsidR="00881E51">
        <w:t>nyilvánvalóvá tegye</w:t>
      </w:r>
      <w:r>
        <w:t xml:space="preserve"> a világ értelmes részének.”</w:t>
      </w:r>
      <w:r>
        <w:rPr>
          <w:vertAlign w:val="superscript"/>
        </w:rPr>
        <w:footnoteReference w:id="77"/>
      </w:r>
      <w:r w:rsidR="000905CC">
        <w:t xml:space="preserve"> </w:t>
      </w:r>
      <w:r>
        <w:rPr>
          <w:color w:val="000000"/>
        </w:rPr>
        <w:t>Ha megértjük, hogy Isten boldogságból, az emberi lények boldogságáért teremtett mindent, akkor minden más teológiai témájának alapja tisztázva lesz előttünk. Nemcsak ontológiai</w:t>
      </w:r>
      <w:r w:rsidR="000905CC">
        <w:rPr>
          <w:color w:val="000000"/>
        </w:rPr>
        <w:t>,</w:t>
      </w:r>
      <w:r>
        <w:rPr>
          <w:color w:val="000000"/>
        </w:rPr>
        <w:t xml:space="preserve"> hanem etikai szempontból is fontos, hogy világnézetét szemügyre vegyük.</w:t>
      </w:r>
    </w:p>
    <w:p w14:paraId="00000068" w14:textId="686011E4" w:rsidR="00D93FE3" w:rsidRDefault="000905CC">
      <w:pPr>
        <w:shd w:val="clear" w:color="auto" w:fill="FFFFFF"/>
        <w:spacing w:before="117" w:after="234" w:line="360" w:lineRule="auto"/>
        <w:rPr>
          <w:color w:val="000000"/>
        </w:rPr>
      </w:pPr>
      <w:r>
        <w:rPr>
          <w:color w:val="000000"/>
        </w:rPr>
        <w:t xml:space="preserve">Ennek a gyűjteménynek hála kezdte el az </w:t>
      </w:r>
      <w:r w:rsidRPr="000905CC">
        <w:rPr>
          <w:i/>
          <w:color w:val="000000"/>
        </w:rPr>
        <w:t>A Cél</w:t>
      </w:r>
      <w:r>
        <w:rPr>
          <w:i/>
          <w:color w:val="000000"/>
        </w:rPr>
        <w:t>,</w:t>
      </w:r>
      <w:r w:rsidRPr="000905CC">
        <w:rPr>
          <w:i/>
          <w:color w:val="000000"/>
        </w:rPr>
        <w:t xml:space="preserve"> </w:t>
      </w:r>
      <w:r>
        <w:rPr>
          <w:i/>
          <w:color w:val="000000"/>
        </w:rPr>
        <w:t>a</w:t>
      </w:r>
      <w:r w:rsidRPr="000905CC">
        <w:rPr>
          <w:i/>
          <w:color w:val="000000"/>
        </w:rPr>
        <w:t xml:space="preserve">mi </w:t>
      </w:r>
      <w:r>
        <w:rPr>
          <w:i/>
          <w:color w:val="000000"/>
        </w:rPr>
        <w:t>v</w:t>
      </w:r>
      <w:r w:rsidRPr="000905CC">
        <w:rPr>
          <w:i/>
          <w:color w:val="000000"/>
        </w:rPr>
        <w:t>égett Isten a Világot Teremtette</w:t>
      </w:r>
      <w:r>
        <w:rPr>
          <w:color w:val="000000"/>
        </w:rPr>
        <w:t xml:space="preserve"> című művét is megfogalmazni, amit végül 1755-ben adott ki. Ebben az egész univerzum, így az emberi létezés eredetéről és végcéljáról egyaránt hosszasan elmélkedik. Ez két főbb részből áll. Az elsőben logikai szempontokból következtet a világ végcéljára, a Szentírásban kijelentett </w:t>
      </w:r>
      <w:r>
        <w:rPr>
          <w:color w:val="000000"/>
        </w:rPr>
        <w:lastRenderedPageBreak/>
        <w:t xml:space="preserve">istenkép és megváltás alapján. A másodikban pedig több mint húsz oldalon keresztül idéz releváns igeszakaszokat, amik alátámasztják </w:t>
      </w:r>
      <w:r w:rsidR="008F4C24">
        <w:rPr>
          <w:color w:val="000000"/>
        </w:rPr>
        <w:t xml:space="preserve">a bibliai világképéből merített </w:t>
      </w:r>
      <w:r>
        <w:rPr>
          <w:color w:val="000000"/>
        </w:rPr>
        <w:t>filozófiai gondolatait.</w:t>
      </w:r>
      <w:r w:rsidR="00C363FE">
        <w:rPr>
          <w:color w:val="000000"/>
        </w:rPr>
        <w:t xml:space="preserve"> </w:t>
      </w:r>
      <w:r>
        <w:rPr>
          <w:color w:val="000000"/>
        </w:rPr>
        <w:t>Több olyan prédikációt is írt, amiben biblikusan fejti ki gondolatait a teremtésről, amiket dolgozat</w:t>
      </w:r>
      <w:r w:rsidR="009E3A5F">
        <w:rPr>
          <w:color w:val="000000"/>
        </w:rPr>
        <w:t>om</w:t>
      </w:r>
      <w:r>
        <w:rPr>
          <w:color w:val="000000"/>
        </w:rPr>
        <w:t xml:space="preserve"> terjedelmére való tekintettel nem fogok ismertetni</w:t>
      </w:r>
      <w:r w:rsidR="009E3A5F">
        <w:rPr>
          <w:color w:val="000000"/>
        </w:rPr>
        <w:t>, de i</w:t>
      </w:r>
      <w:r>
        <w:rPr>
          <w:color w:val="000000"/>
        </w:rPr>
        <w:t>lyen például a</w:t>
      </w:r>
      <w:r w:rsidRPr="000905CC">
        <w:rPr>
          <w:i/>
          <w:iCs/>
          <w:color w:val="000000"/>
        </w:rPr>
        <w:t xml:space="preserve"> Semmi a Földön</w:t>
      </w:r>
      <w:r>
        <w:rPr>
          <w:color w:val="000000"/>
        </w:rPr>
        <w:t xml:space="preserve"> című írása, melyben a Jelenések 21,18 alapján jut el a következő konklúzióra: </w:t>
      </w:r>
      <w:r w:rsidR="00200D54">
        <w:rPr>
          <w:color w:val="000000"/>
        </w:rPr>
        <w:t>„</w:t>
      </w:r>
      <w:r>
        <w:rPr>
          <w:color w:val="000000"/>
        </w:rPr>
        <w:t>Az ember végtelen, kifejezhetetlenül nagy boldogságra teremtetett Isten által, hiszen ez volt a teremtés célja.</w:t>
      </w:r>
      <w:r>
        <w:t>”</w:t>
      </w:r>
      <w:r>
        <w:rPr>
          <w:vertAlign w:val="superscript"/>
        </w:rPr>
        <w:footnoteReference w:id="78"/>
      </w:r>
    </w:p>
    <w:p w14:paraId="55F9E63A" w14:textId="3B4E49F4" w:rsidR="00200D54" w:rsidRDefault="00000000">
      <w:pPr>
        <w:spacing w:before="240" w:after="240" w:line="360" w:lineRule="auto"/>
        <w:rPr>
          <w:color w:val="000000"/>
        </w:rPr>
      </w:pPr>
      <w:r>
        <w:rPr>
          <w:color w:val="000000"/>
        </w:rPr>
        <w:t>Edwards azzal kezdi művét, hogy megkülönbözte</w:t>
      </w:r>
      <w:r w:rsidR="009E3A5F">
        <w:rPr>
          <w:color w:val="000000"/>
        </w:rPr>
        <w:t>ti</w:t>
      </w:r>
      <w:r>
        <w:rPr>
          <w:color w:val="000000"/>
        </w:rPr>
        <w:t xml:space="preserve"> a végcélt a mellékcéltól, amikor a világ értelméről beszélünk. Azt mondja, hogy egy mellékcél mindig a végcél elérését szolgálja, még ha az önmagában egy végcélnak is tűnik. Hogy jobban megértsük mire gondolt, több példát is elénk tár, amiből az egyik a mezőgazdász</w:t>
      </w:r>
      <w:r w:rsidR="009E3A5F">
        <w:rPr>
          <w:color w:val="000000"/>
        </w:rPr>
        <w:t>ról szól</w:t>
      </w:r>
      <w:r>
        <w:rPr>
          <w:color w:val="000000"/>
        </w:rPr>
        <w:t>:</w:t>
      </w:r>
    </w:p>
    <w:p w14:paraId="13625BDA" w14:textId="77777777" w:rsidR="00200D54" w:rsidRDefault="00000000" w:rsidP="00200D54">
      <w:pPr>
        <w:spacing w:before="240" w:after="240" w:line="360" w:lineRule="auto"/>
        <w:ind w:left="567"/>
      </w:pPr>
      <w:r>
        <w:t>Ahogyan valaki elad egy ruhadarabot azért, hogy pénzhez jusson – hogy eszközöket vegyen – hogy megművelje a földjét – hogy termést szerezzen – hogy élelemmel lássa el magát – hogy kielégítse étvágyát… Tehát az, hogy eladja a ruháját, a pénzszerzés célját szolgálja; ám a pénzszerzés csak alárendelt cél, mely étvágya kielégítésének van alárendelve.</w:t>
      </w:r>
      <w:r>
        <w:rPr>
          <w:vertAlign w:val="superscript"/>
        </w:rPr>
        <w:footnoteReference w:id="79"/>
      </w:r>
    </w:p>
    <w:p w14:paraId="00000069" w14:textId="7216DF6A" w:rsidR="00D93FE3" w:rsidRDefault="00000000">
      <w:pPr>
        <w:spacing w:before="240" w:after="240" w:line="360" w:lineRule="auto"/>
        <w:rPr>
          <w:color w:val="000000"/>
        </w:rPr>
      </w:pPr>
      <w:r>
        <w:t xml:space="preserve">Tehát amikor </w:t>
      </w:r>
      <w:r w:rsidR="000905CC">
        <w:t>a teremtés</w:t>
      </w:r>
      <w:r>
        <w:t xml:space="preserve"> végcéljáról beszél, akkor erre gondol. Szerinte Isten </w:t>
      </w:r>
      <w:r>
        <w:rPr>
          <w:color w:val="000000"/>
        </w:rPr>
        <w:t xml:space="preserve">teremtésének végcélja Önmaga dicsősége és magasztalása, ami egyedül a szeretetben és boldogságban jelenhet meg, mivelhogy </w:t>
      </w:r>
      <w:proofErr w:type="gramStart"/>
      <w:r>
        <w:rPr>
          <w:color w:val="000000"/>
        </w:rPr>
        <w:t>Ő</w:t>
      </w:r>
      <w:proofErr w:type="gramEnd"/>
      <w:r>
        <w:rPr>
          <w:color w:val="000000"/>
        </w:rPr>
        <w:t xml:space="preserve"> maga is ezekben</w:t>
      </w:r>
      <w:r w:rsidR="000905CC">
        <w:rPr>
          <w:color w:val="000000"/>
        </w:rPr>
        <w:t xml:space="preserve"> </w:t>
      </w:r>
      <w:r w:rsidR="00881E51">
        <w:rPr>
          <w:color w:val="000000"/>
        </w:rPr>
        <w:t>bővelkedik</w:t>
      </w:r>
      <w:r>
        <w:rPr>
          <w:color w:val="000000"/>
        </w:rPr>
        <w:t>. Kálvin János is ezt mondja Institúciójában, és tőle tanulva is ezt fogalmazza meg Edwards: „Bárhová fordítjuk is tekintetünket, nincs egy tenyérnyi hely sem a világmindenségben, melyen dicsőségének legalább néhány szikráját ne látnánk fényleni.”</w:t>
      </w:r>
      <w:r>
        <w:rPr>
          <w:color w:val="000000"/>
          <w:vertAlign w:val="superscript"/>
        </w:rPr>
        <w:footnoteReference w:id="80"/>
      </w:r>
      <w:r>
        <w:rPr>
          <w:color w:val="000000"/>
        </w:rPr>
        <w:t xml:space="preserve"> Az Ézsaiás 44,6; 48,12 és a Jelenések 1,8;17;21,6</w:t>
      </w:r>
      <w:r w:rsidR="009E3A5F">
        <w:rPr>
          <w:color w:val="000000"/>
        </w:rPr>
        <w:t>,</w:t>
      </w:r>
      <w:r>
        <w:rPr>
          <w:color w:val="000000"/>
        </w:rPr>
        <w:t xml:space="preserve"> illetve 22,13 igeversek alapján </w:t>
      </w:r>
      <w:r w:rsidR="009E3A5F">
        <w:rPr>
          <w:color w:val="000000"/>
        </w:rPr>
        <w:t>is állítja a fentit.</w:t>
      </w:r>
    </w:p>
    <w:p w14:paraId="0000006A" w14:textId="489B4CCA" w:rsidR="00D93FE3" w:rsidRDefault="00000000">
      <w:pPr>
        <w:spacing w:before="240" w:after="240" w:line="360" w:lineRule="auto"/>
        <w:rPr>
          <w:color w:val="000000"/>
        </w:rPr>
      </w:pPr>
      <w:r>
        <w:t xml:space="preserve">Ahhoz, hogy az Isten ilyen boldog és önmagát </w:t>
      </w:r>
      <w:r w:rsidR="00200D54">
        <w:t>dicsérő</w:t>
      </w:r>
      <w:r>
        <w:t xml:space="preserve"> működését szemléltetni lehessen</w:t>
      </w:r>
      <w:r w:rsidR="000905CC">
        <w:t>,</w:t>
      </w:r>
      <w:r>
        <w:t xml:space="preserve"> fontos megemlítenünk Edwards </w:t>
      </w:r>
      <w:r w:rsidR="00A85BA0">
        <w:t>S</w:t>
      </w:r>
      <w:r w:rsidR="00C363FE">
        <w:t>zentháromság</w:t>
      </w:r>
      <w:r w:rsidR="00A85BA0">
        <w:t>-</w:t>
      </w:r>
      <w:r w:rsidR="00C363FE">
        <w:t>tanát</w:t>
      </w:r>
      <w:r>
        <w:t xml:space="preserve"> is, ami augusztinuszi alapokon nyugszik. Erről az </w:t>
      </w:r>
      <w:proofErr w:type="spellStart"/>
      <w:r w:rsidRPr="00C363FE">
        <w:rPr>
          <w:i/>
          <w:iCs/>
          <w:color w:val="000000"/>
        </w:rPr>
        <w:t>Essay</w:t>
      </w:r>
      <w:proofErr w:type="spellEnd"/>
      <w:r w:rsidRPr="00C363FE">
        <w:rPr>
          <w:i/>
          <w:iCs/>
          <w:color w:val="000000"/>
        </w:rPr>
        <w:t xml:space="preserve"> </w:t>
      </w:r>
      <w:proofErr w:type="spellStart"/>
      <w:r w:rsidRPr="00C363FE">
        <w:rPr>
          <w:i/>
          <w:iCs/>
          <w:color w:val="000000"/>
        </w:rPr>
        <w:t>on</w:t>
      </w:r>
      <w:proofErr w:type="spellEnd"/>
      <w:r w:rsidRPr="00C363FE">
        <w:rPr>
          <w:i/>
          <w:iCs/>
          <w:color w:val="000000"/>
        </w:rPr>
        <w:t xml:space="preserve"> </w:t>
      </w:r>
      <w:proofErr w:type="spellStart"/>
      <w:r w:rsidRPr="00C363FE">
        <w:rPr>
          <w:i/>
          <w:iCs/>
          <w:color w:val="000000"/>
        </w:rPr>
        <w:t>the</w:t>
      </w:r>
      <w:proofErr w:type="spellEnd"/>
      <w:r w:rsidRPr="00C363FE">
        <w:rPr>
          <w:i/>
          <w:iCs/>
          <w:color w:val="000000"/>
        </w:rPr>
        <w:t xml:space="preserve"> </w:t>
      </w:r>
      <w:proofErr w:type="spellStart"/>
      <w:r w:rsidRPr="00C363FE">
        <w:rPr>
          <w:i/>
          <w:iCs/>
          <w:color w:val="000000"/>
        </w:rPr>
        <w:t>Trinity</w:t>
      </w:r>
      <w:proofErr w:type="spellEnd"/>
      <w:r>
        <w:rPr>
          <w:color w:val="000000"/>
        </w:rPr>
        <w:t xml:space="preserve">-ben ír a legbővebben. Edwards számára </w:t>
      </w:r>
      <w:r w:rsidR="0048574D">
        <w:rPr>
          <w:color w:val="000000"/>
        </w:rPr>
        <w:t xml:space="preserve">Isten </w:t>
      </w:r>
      <w:r>
        <w:rPr>
          <w:color w:val="000000"/>
        </w:rPr>
        <w:t>három személye a következőképp létezik: Az Atyaisten</w:t>
      </w:r>
      <w:r w:rsidR="00C363FE">
        <w:rPr>
          <w:color w:val="000000"/>
        </w:rPr>
        <w:t>,</w:t>
      </w:r>
      <w:r>
        <w:rPr>
          <w:color w:val="000000"/>
        </w:rPr>
        <w:t xml:space="preserve"> mint legf</w:t>
      </w:r>
      <w:r w:rsidR="00C363FE">
        <w:rPr>
          <w:color w:val="000000"/>
        </w:rPr>
        <w:t>ő</w:t>
      </w:r>
      <w:r>
        <w:rPr>
          <w:color w:val="000000"/>
        </w:rPr>
        <w:t xml:space="preserve">bb és legtökéletesebb jónak szükségszerűen gyönyörködnie kell önmagában. Ahogyan örökkévalóan elgondolja Önmagát, </w:t>
      </w:r>
      <w:r w:rsidR="009E3A5F">
        <w:rPr>
          <w:color w:val="000000"/>
        </w:rPr>
        <w:t>meg</w:t>
      </w:r>
      <w:r>
        <w:rPr>
          <w:color w:val="000000"/>
        </w:rPr>
        <w:t xml:space="preserve">fogantatik a </w:t>
      </w:r>
      <w:r>
        <w:rPr>
          <w:color w:val="000000"/>
        </w:rPr>
        <w:lastRenderedPageBreak/>
        <w:t xml:space="preserve">Fiúisten, aki tökéletes képe a tökéletes Atyaistennek. Egymásban maximálisan örvendeznek, és megosztják egymással boldogságukat és szeretetüket, ami maga a Szentlélekisten valósága. Everhard ebből kifolyólag </w:t>
      </w:r>
      <w:r w:rsidR="00881E51">
        <w:rPr>
          <w:color w:val="000000"/>
        </w:rPr>
        <w:t>„</w:t>
      </w:r>
      <w:r>
        <w:rPr>
          <w:color w:val="000000"/>
        </w:rPr>
        <w:t>élő boldogságnak” nevezi a Szentlelket az Atya és a Fiú között. Ebben a végtelen és igaz szeretetközösségben és élő boldogságban teremti meg Isten a világot azzal a céllal, hogy hasonlóan viszontszeresse Istent, gyönyörködjön Benne és vágyakozzon Rá.</w:t>
      </w:r>
      <w:r>
        <w:rPr>
          <w:color w:val="000000"/>
          <w:vertAlign w:val="superscript"/>
        </w:rPr>
        <w:footnoteReference w:id="81"/>
      </w:r>
      <w:r>
        <w:t xml:space="preserve"> </w:t>
      </w:r>
      <w:r w:rsidR="00200D54">
        <w:t>„</w:t>
      </w:r>
      <w:r>
        <w:t xml:space="preserve">Gyakori az isteni boldogságról való beszédkor azt mondani, hogy Isten végtelenül boldog </w:t>
      </w:r>
      <w:r w:rsidR="00A85BA0">
        <w:t>Ö</w:t>
      </w:r>
      <w:r>
        <w:t>nmaga élvezetében, amikor tökéletesen szemléli és végtelenül szereti, valamint örvendezik saját lénye és tökéletessége fölött.</w:t>
      </w:r>
      <w:r>
        <w:rPr>
          <w:color w:val="000000"/>
        </w:rPr>
        <w:t>”</w:t>
      </w:r>
      <w:r>
        <w:rPr>
          <w:color w:val="000000"/>
          <w:vertAlign w:val="superscript"/>
        </w:rPr>
        <w:footnoteReference w:id="82"/>
      </w:r>
      <w:r>
        <w:rPr>
          <w:color w:val="000000"/>
        </w:rPr>
        <w:t xml:space="preserve"> A János 10,30</w:t>
      </w:r>
      <w:r w:rsidR="0048574D">
        <w:rPr>
          <w:color w:val="000000"/>
        </w:rPr>
        <w:t xml:space="preserve">-ban </w:t>
      </w:r>
      <w:r>
        <w:rPr>
          <w:color w:val="000000"/>
        </w:rPr>
        <w:t>is láthatjuk ennek a</w:t>
      </w:r>
      <w:r w:rsidR="0048574D">
        <w:rPr>
          <w:color w:val="000000"/>
        </w:rPr>
        <w:t xml:space="preserve"> bibliai</w:t>
      </w:r>
      <w:r>
        <w:rPr>
          <w:color w:val="000000"/>
        </w:rPr>
        <w:t xml:space="preserve"> megalapoz</w:t>
      </w:r>
      <w:r w:rsidR="0048574D">
        <w:rPr>
          <w:color w:val="000000"/>
        </w:rPr>
        <w:t>ottságát, ahol J</w:t>
      </w:r>
      <w:r>
        <w:rPr>
          <w:color w:val="000000"/>
        </w:rPr>
        <w:t xml:space="preserve">ézus egynek jelenti ki magát az Atyaistennel és azt mondja, azért szereti </w:t>
      </w:r>
      <w:r w:rsidR="0048574D">
        <w:rPr>
          <w:color w:val="000000"/>
        </w:rPr>
        <w:t>Ő</w:t>
      </w:r>
      <w:r>
        <w:rPr>
          <w:color w:val="000000"/>
        </w:rPr>
        <w:t>t, mert életét adja az övéiért. Tehát az Atya gyönyörködik a Fiú szépségében, mert szereti az egyházat, ahogyan az Atya is szerette a Fiút.</w:t>
      </w:r>
    </w:p>
    <w:p w14:paraId="3B6467C9" w14:textId="43C60F7A" w:rsidR="0048574D" w:rsidRDefault="00000000">
      <w:pPr>
        <w:spacing w:line="360" w:lineRule="auto"/>
      </w:pPr>
      <w:r>
        <w:rPr>
          <w:color w:val="000000"/>
        </w:rPr>
        <w:t xml:space="preserve">Edwards azt mondja, hogy ha Istent definiálni kéne, akkor egyértelmű lenne kijelenteni róla, hogy </w:t>
      </w:r>
      <w:r w:rsidR="00200D54">
        <w:rPr>
          <w:color w:val="000000"/>
        </w:rPr>
        <w:t>„</w:t>
      </w:r>
      <w:r>
        <w:t>Isten végtelenül, örökké</w:t>
      </w:r>
      <w:r w:rsidR="00AA65A1">
        <w:t>valóan</w:t>
      </w:r>
      <w:r>
        <w:t>, változhatatlanul és függetlenül dicső és boldog.”</w:t>
      </w:r>
      <w:r>
        <w:rPr>
          <w:vertAlign w:val="superscript"/>
        </w:rPr>
        <w:footnoteReference w:id="83"/>
      </w:r>
      <w:r>
        <w:t xml:space="preserve"> Ezzel a </w:t>
      </w:r>
      <w:proofErr w:type="spellStart"/>
      <w:r w:rsidRPr="00C363FE">
        <w:rPr>
          <w:i/>
          <w:iCs/>
        </w:rPr>
        <w:t>creatio</w:t>
      </w:r>
      <w:proofErr w:type="spellEnd"/>
      <w:r w:rsidRPr="00C363FE">
        <w:rPr>
          <w:i/>
          <w:iCs/>
        </w:rPr>
        <w:t xml:space="preserve"> ex </w:t>
      </w:r>
      <w:proofErr w:type="spellStart"/>
      <w:r w:rsidRPr="00C363FE">
        <w:rPr>
          <w:i/>
          <w:iCs/>
        </w:rPr>
        <w:t>nihilo</w:t>
      </w:r>
      <w:proofErr w:type="spellEnd"/>
      <w:r>
        <w:t xml:space="preserve"> teológiai alapvetését is megerősítve kijelenti, hogy Isten nem szükségből, vagy nyomásból teremtette a világot. A teremtés előtt csak Isten volt, Ő volt maga a létezés, így</w:t>
      </w:r>
      <w:r w:rsidR="00200D54">
        <w:t>,</w:t>
      </w:r>
      <w:r>
        <w:t xml:space="preserve"> ha teremtett, akkor egyedül természetéből kiindulva tehette azt meg. </w:t>
      </w:r>
      <w:r w:rsidRPr="00C363FE">
        <w:rPr>
          <w:i/>
          <w:iCs/>
        </w:rPr>
        <w:t xml:space="preserve">The </w:t>
      </w:r>
      <w:r w:rsidR="00C363FE" w:rsidRPr="00C363FE">
        <w:rPr>
          <w:i/>
          <w:iCs/>
        </w:rPr>
        <w:t>E</w:t>
      </w:r>
      <w:r w:rsidRPr="00C363FE">
        <w:rPr>
          <w:i/>
          <w:iCs/>
        </w:rPr>
        <w:t>nd</w:t>
      </w:r>
      <w:r>
        <w:t xml:space="preserve"> művében a végcél kifejtését így folytatja: „Ha létezik valami, ami minden másnál értékesebb, annak érdemesnek kell lennie arra, hogy Isten legfőbb </w:t>
      </w:r>
      <w:r w:rsidR="00AA65A1">
        <w:t xml:space="preserve">céljává váljon </w:t>
      </w:r>
      <w:r>
        <w:t>a teremtésben.</w:t>
      </w:r>
      <w:r>
        <w:rPr>
          <w:color w:val="000000"/>
        </w:rPr>
        <w:t xml:space="preserve">” </w:t>
      </w:r>
      <w:r w:rsidR="0048574D">
        <w:rPr>
          <w:color w:val="000000"/>
        </w:rPr>
        <w:t>M</w:t>
      </w:r>
      <w:r>
        <w:rPr>
          <w:color w:val="000000"/>
        </w:rPr>
        <w:t xml:space="preserve">ivel pedig Isten örökkévaló, és természetében is a legjobb létező, Edwards kijelenti: </w:t>
      </w:r>
      <w:r>
        <w:t>„</w:t>
      </w:r>
      <w:r w:rsidR="0048574D">
        <w:t xml:space="preserve">A </w:t>
      </w:r>
      <w:r>
        <w:t xml:space="preserve">teremtésének legfőbb és legmagasabb célja </w:t>
      </w:r>
      <w:r w:rsidR="00A85BA0">
        <w:t>Ö</w:t>
      </w:r>
      <w:r>
        <w:t xml:space="preserve">nmaga volt; mert </w:t>
      </w:r>
      <w:r w:rsidR="00A85BA0">
        <w:t>Ö</w:t>
      </w:r>
      <w:r>
        <w:t>nmagában méltó erre, hiszen Ő végtelenül a legnagyobb és legjobb létező.”</w:t>
      </w:r>
      <w:r>
        <w:rPr>
          <w:vertAlign w:val="superscript"/>
        </w:rPr>
        <w:footnoteReference w:id="84"/>
      </w:r>
      <w:r>
        <w:rPr>
          <w:color w:val="000000"/>
        </w:rPr>
        <w:t xml:space="preserve"> Ha valóban igaz, hogy </w:t>
      </w:r>
      <w:r>
        <w:t>Istent semmi nem befolyásolhatta, akkor szükségszerűen önmagára nézve kellett</w:t>
      </w:r>
      <w:r w:rsidR="0048574D">
        <w:t>,</w:t>
      </w:r>
      <w:r>
        <w:t xml:space="preserve"> hogy teremtsen mindent</w:t>
      </w:r>
      <w:r w:rsidR="0048574D">
        <w:t>,</w:t>
      </w:r>
      <w:r>
        <w:t xml:space="preserve"> ami létrejött. Ez pedig azt jelenti, hogy mindent saját </w:t>
      </w:r>
      <w:r w:rsidR="00200D54">
        <w:t>dicséretére</w:t>
      </w:r>
      <w:r>
        <w:t xml:space="preserve"> és élvezetére hozott létre, hiszen </w:t>
      </w:r>
      <w:proofErr w:type="gramStart"/>
      <w:r>
        <w:t>Ő</w:t>
      </w:r>
      <w:proofErr w:type="gramEnd"/>
      <w:r>
        <w:t xml:space="preserve"> a legértékesebb, legszebb és legszeretetreméltóbb létező. Ez a szépsége Istennek pedig örömben mérhető: „</w:t>
      </w:r>
      <w:r w:rsidR="0048574D">
        <w:t>A</w:t>
      </w:r>
      <w:r>
        <w:t xml:space="preserve"> végső cél, amelyet szem előtt tartott, az </w:t>
      </w:r>
      <w:r w:rsidR="00A85BA0">
        <w:t>Ö</w:t>
      </w:r>
      <w:r>
        <w:t xml:space="preserve">nmaga közlése volt, amelyet az egész örökkévalóságon át szándékozott megtenni… </w:t>
      </w:r>
      <w:r w:rsidR="0048574D">
        <w:t>Ö</w:t>
      </w:r>
      <w:r>
        <w:t xml:space="preserve">nmaga fokozatos közlése az örökkévalóság során jelenti a növekvő </w:t>
      </w:r>
      <w:r w:rsidR="00C363FE">
        <w:t>i</w:t>
      </w:r>
      <w:r>
        <w:t xml:space="preserve">stenismeretetet, az iránta való szeretetet és </w:t>
      </w:r>
      <w:r w:rsidR="00AA65A1">
        <w:t xml:space="preserve">a </w:t>
      </w:r>
      <w:r>
        <w:t>benne való örömöt.”</w:t>
      </w:r>
      <w:r>
        <w:rPr>
          <w:vertAlign w:val="superscript"/>
        </w:rPr>
        <w:footnoteReference w:id="85"/>
      </w:r>
      <w:r>
        <w:t xml:space="preserve"> Ez a dicsőítés tehát Edwards szerint </w:t>
      </w:r>
      <w:r w:rsidR="00C363FE">
        <w:t xml:space="preserve">csakis </w:t>
      </w:r>
      <w:r>
        <w:t>örömmel történhet. Művének második felében az Ézsaiás 60,19-21 versek alapján igazolja mindezt. Itt a kontextus</w:t>
      </w:r>
      <w:r w:rsidR="00063DE3">
        <w:t>t</w:t>
      </w:r>
      <w:r>
        <w:t xml:space="preserve"> is megvizsgálva mondja azt, </w:t>
      </w:r>
      <w:r>
        <w:lastRenderedPageBreak/>
        <w:t xml:space="preserve">hogy lehetetlen mellékcélként értelmezni </w:t>
      </w:r>
      <w:r w:rsidR="0048574D">
        <w:t xml:space="preserve">az </w:t>
      </w:r>
      <w:r>
        <w:t>Isten dicsőségében</w:t>
      </w:r>
      <w:r w:rsidR="00063DE3">
        <w:t xml:space="preserve"> </w:t>
      </w:r>
      <w:r>
        <w:t>való gyönyörködést, hiszen az egyik a másikkal kéz a kézben jár.</w:t>
      </w:r>
    </w:p>
    <w:p w14:paraId="0000006B" w14:textId="08DDCFFB" w:rsidR="00D93FE3" w:rsidRDefault="00000000">
      <w:pPr>
        <w:spacing w:line="360" w:lineRule="auto"/>
      </w:pPr>
      <w:r>
        <w:t xml:space="preserve">Tehát bátran kijelenti, hogy már a teremtés előtt is Isten </w:t>
      </w:r>
      <w:r w:rsidR="00A85BA0">
        <w:t>Ö</w:t>
      </w:r>
      <w:r>
        <w:t>nmagát élvezte a legjobban</w:t>
      </w:r>
      <w:r w:rsidR="00063DE3">
        <w:t>.</w:t>
      </w:r>
      <w:r>
        <w:t xml:space="preserve"> </w:t>
      </w:r>
      <w:r w:rsidR="00063DE3">
        <w:t>M</w:t>
      </w:r>
      <w:r>
        <w:t xml:space="preserve">ás értelmes lények létrehozásában pedig azt akarta, hogy </w:t>
      </w:r>
      <w:proofErr w:type="gramStart"/>
      <w:r w:rsidR="00A85BA0">
        <w:t>Őt</w:t>
      </w:r>
      <w:proofErr w:type="gramEnd"/>
      <w:r w:rsidR="00A85BA0">
        <w:t xml:space="preserve"> </w:t>
      </w:r>
      <w:r>
        <w:t xml:space="preserve">megismerve </w:t>
      </w:r>
      <w:r w:rsidR="00200D54">
        <w:t>boldogok</w:t>
      </w:r>
      <w:r>
        <w:t xml:space="preserve"> legyenek jóságában, és </w:t>
      </w:r>
      <w:r w:rsidR="00200D54">
        <w:t>dicsérjék</w:t>
      </w:r>
      <w:r>
        <w:t xml:space="preserve"> szépségéért.</w:t>
      </w:r>
      <w:r>
        <w:rPr>
          <w:vertAlign w:val="superscript"/>
        </w:rPr>
        <w:footnoteReference w:id="86"/>
      </w:r>
      <w:r>
        <w:t xml:space="preserve"> Máshol így fogalmaz:</w:t>
      </w:r>
      <w:r>
        <w:rPr>
          <w:b/>
          <w:bCs/>
        </w:rPr>
        <w:t xml:space="preserve"> „</w:t>
      </w:r>
      <w:r>
        <w:t>Isten dicsőítése nem más, mint az általa megmutatott dicsőségben való örvendezés. Így tehát kétségtelen, hogy Isten az embert azért teremtette, hogy örvendezzen benne és műveiben… Isten az embert avégett teremtette, hogy örvendezzen, hogy boldog legyen.”</w:t>
      </w:r>
      <w:r>
        <w:rPr>
          <w:vertAlign w:val="superscript"/>
        </w:rPr>
        <w:footnoteReference w:id="87"/>
      </w:r>
      <w:r>
        <w:t xml:space="preserve"> </w:t>
      </w:r>
      <w:proofErr w:type="spellStart"/>
      <w:r>
        <w:t>McClymond</w:t>
      </w:r>
      <w:proofErr w:type="spellEnd"/>
      <w:r>
        <w:t xml:space="preserve"> szavaival: </w:t>
      </w:r>
      <w:r w:rsidR="00200D54">
        <w:t>„</w:t>
      </w:r>
      <w:r>
        <w:t>Isten dicsősége az ember</w:t>
      </w:r>
      <w:r w:rsidR="0048574D">
        <w:t>i</w:t>
      </w:r>
      <w:r>
        <w:t>ség boldogsága, és ez fordítva is igaz.”</w:t>
      </w:r>
      <w:r>
        <w:rPr>
          <w:vertAlign w:val="superscript"/>
        </w:rPr>
        <w:footnoteReference w:id="88"/>
      </w:r>
      <w:r>
        <w:t xml:space="preserve"> Tehát azzal, hogy Isten </w:t>
      </w:r>
      <w:r w:rsidR="00A85BA0">
        <w:t>Ö</w:t>
      </w:r>
      <w:r>
        <w:t>nmaga dicsőítésére teremtett nem beképzeltségből vagy önzésből</w:t>
      </w:r>
      <w:r w:rsidR="0048574D">
        <w:t xml:space="preserve"> történt</w:t>
      </w:r>
      <w:r>
        <w:t>, hanem avégett, mert ettől lehet a legboldogabb bármely más létező, hiszen nincsen nagyobb élvezet és jóság</w:t>
      </w:r>
      <w:r w:rsidR="00C363FE">
        <w:t>,</w:t>
      </w:r>
      <w:r>
        <w:t xml:space="preserve"> amit ünnepelhetne. </w:t>
      </w:r>
      <w:r w:rsidR="0048574D">
        <w:t xml:space="preserve">Röviden és tömören: </w:t>
      </w:r>
      <w:r>
        <w:t xml:space="preserve">Isten örül, </w:t>
      </w:r>
      <w:r w:rsidR="00C363FE">
        <w:t>hogy</w:t>
      </w:r>
      <w:r>
        <w:t xml:space="preserve"> a teremtmény örül Neki</w:t>
      </w:r>
      <w:r w:rsidR="00063DE3">
        <w:t>, mert Ő előbb örült</w:t>
      </w:r>
      <w:r w:rsidR="00AA65A1">
        <w:t xml:space="preserve"> önmagának</w:t>
      </w:r>
      <w:r>
        <w:t xml:space="preserve">. Ahogy a Szentháromság személyei közötti kapcsolatban, úgy osztja meg dicsőségét, vagyis örömét más értelmes lényekkel, akik megismerhetik és élvezhetik: „Ez a boldogság abban áll, hogy </w:t>
      </w:r>
      <w:r w:rsidR="00A85BA0">
        <w:t>Ö</w:t>
      </w:r>
      <w:r>
        <w:t xml:space="preserve">nmagát élvezi és </w:t>
      </w:r>
      <w:r w:rsidR="00A85BA0">
        <w:t>Ö</w:t>
      </w:r>
      <w:r>
        <w:t>nmagában örvendezik. Ugyanígy áll a teremtmény boldogsága is, hogy Istenben örvendezik; ez által Isten felmagasztaltatik és dicsőíttetik."</w:t>
      </w:r>
      <w:r>
        <w:rPr>
          <w:vertAlign w:val="superscript"/>
        </w:rPr>
        <w:footnoteReference w:id="89"/>
      </w:r>
    </w:p>
    <w:p w14:paraId="0000006C" w14:textId="77777777" w:rsidR="00D93FE3" w:rsidRPr="00E76033" w:rsidRDefault="00000000" w:rsidP="00E76033">
      <w:pPr>
        <w:pStyle w:val="Cmsor3"/>
      </w:pPr>
      <w:bookmarkStart w:id="19" w:name="_Toc225320744"/>
      <w:r w:rsidRPr="00E76033">
        <w:t>Saját Dicsőségére Teremtett</w:t>
      </w:r>
      <w:bookmarkEnd w:id="19"/>
    </w:p>
    <w:p w14:paraId="0000006D" w14:textId="34962DB3" w:rsidR="00D93FE3" w:rsidRDefault="00000000">
      <w:pPr>
        <w:spacing w:line="360" w:lineRule="auto"/>
      </w:pPr>
      <w:r>
        <w:t xml:space="preserve">Az </w:t>
      </w:r>
      <w:r w:rsidRPr="0048574D">
        <w:rPr>
          <w:i/>
          <w:iCs/>
        </w:rPr>
        <w:t>Igaz Erény Természetében</w:t>
      </w:r>
      <w:r>
        <w:t xml:space="preserve"> hasonlóan jut el arra a konklúzióra, hogy a világ végcélja Isten dicsősége. Azzal kezdi kifejtését, hogy ha a legfőbb erény maga a szeretet, akkor szükségszerűen Istennek kell a legnagyobb szeretettel és szerethetőséggel rendelkeznie. Így a teremtett világ és a benne létezők </w:t>
      </w:r>
      <w:r w:rsidR="0048574D">
        <w:t xml:space="preserve">életének </w:t>
      </w:r>
      <w:r>
        <w:t xml:space="preserve">célja az, hogy szeressenek, elsősorban </w:t>
      </w:r>
      <w:r w:rsidR="0048574D">
        <w:t xml:space="preserve">pedig </w:t>
      </w:r>
      <w:r>
        <w:t>magát a</w:t>
      </w:r>
      <w:r w:rsidR="0048574D">
        <w:t xml:space="preserve"> Szeretetet</w:t>
      </w:r>
      <w:r>
        <w:t>.</w:t>
      </w:r>
    </w:p>
    <w:p w14:paraId="0000006E" w14:textId="4080878E" w:rsidR="00D93FE3" w:rsidRDefault="00000000">
      <w:pPr>
        <w:spacing w:line="360" w:lineRule="auto"/>
      </w:pPr>
      <w:r>
        <w:t xml:space="preserve">Ahhoz, hogy a fenti állítását bebizonyítsa, először a szeretet két fő okát különbözteti meg Edwards. Az elsőt </w:t>
      </w:r>
      <w:r w:rsidR="0048574D">
        <w:t>„</w:t>
      </w:r>
      <w:r>
        <w:t>jóakaró szeretetnek” nevezi, és így vélekedik felőle: „Jóakaró szeretetnek mondjuk a szív valamely létező iránti ragaszkodását</w:t>
      </w:r>
      <w:r w:rsidR="00C363FE">
        <w:t>,</w:t>
      </w:r>
      <w:r>
        <w:t xml:space="preserve"> vonzalmát</w:t>
      </w:r>
      <w:r w:rsidR="00C363FE">
        <w:t>,</w:t>
      </w:r>
      <w:r>
        <w:t xml:space="preserve"> miáltal a szív annak jólétét óhajtja, boldogságát kívánja</w:t>
      </w:r>
      <w:r w:rsidR="00AA65A1">
        <w:t>,</w:t>
      </w:r>
      <w:r>
        <w:t xml:space="preserve"> és abban gyönyörűségét leli.”</w:t>
      </w:r>
      <w:r>
        <w:rPr>
          <w:vertAlign w:val="superscript"/>
        </w:rPr>
        <w:footnoteReference w:id="90"/>
      </w:r>
      <w:r>
        <w:t xml:space="preserve"> Vagyis a szeretet első oka az, hogy valami van. Maga a létezése a szeretet tárgyának okot ad arra, hogy javát kívánja. A másik ok a gyönyörködő szeretet, ami a szeretet tárgyának minőségé</w:t>
      </w:r>
      <w:r w:rsidR="0048574D">
        <w:t>től függ. V</w:t>
      </w:r>
      <w:r>
        <w:t>agy vonzást</w:t>
      </w:r>
      <w:r w:rsidR="0048574D">
        <w:t xml:space="preserve"> </w:t>
      </w:r>
      <w:r>
        <w:t>vagy taszítást szül a szeretet alanya részéről: „Amit általában gyönyörködő szeretetnek nevezünk</w:t>
      </w:r>
      <w:r w:rsidR="00C363FE">
        <w:t>,</w:t>
      </w:r>
      <w:r>
        <w:t xml:space="preserve"> az </w:t>
      </w:r>
      <w:r>
        <w:lastRenderedPageBreak/>
        <w:t>föltételezi a szépséget, hiszen nem más ez, mint a szépségnek örvendezni, a szépségéért szeretett személyben vagy létezőben gyönyörködni.”</w:t>
      </w:r>
      <w:r>
        <w:rPr>
          <w:vertAlign w:val="superscript"/>
        </w:rPr>
        <w:footnoteReference w:id="91"/>
      </w:r>
      <w:r>
        <w:t xml:space="preserve"> Tehát nem elég, hogy valami létezik, hanem annak a létezőnek szükségszerűen rendelkeznie kell valamilyen más szeretetreméltó tulajdonsággal, amivel a létezésén felül rendelkezik.</w:t>
      </w:r>
    </w:p>
    <w:p w14:paraId="0000006F" w14:textId="3ABFDFF6" w:rsidR="00D93FE3" w:rsidRDefault="00000000">
      <w:pPr>
        <w:spacing w:line="360" w:lineRule="auto"/>
      </w:pPr>
      <w:r>
        <w:t xml:space="preserve">Ha ezt a logikát követjük, akkor arra a következtetésre kell jussunk, hogy a szerető azt fogja a leginkább szeretni, </w:t>
      </w:r>
      <w:r w:rsidR="0048574D">
        <w:t>aminek</w:t>
      </w:r>
      <w:r>
        <w:t xml:space="preserve"> a legnagyobb létezés és gyönyörűség van a birtokában.</w:t>
      </w:r>
      <w:r>
        <w:rPr>
          <w:vertAlign w:val="superscript"/>
        </w:rPr>
        <w:footnoteReference w:id="92"/>
      </w:r>
      <w:r>
        <w:t xml:space="preserve"> </w:t>
      </w:r>
      <w:proofErr w:type="spellStart"/>
      <w:r>
        <w:t>McClymond</w:t>
      </w:r>
      <w:proofErr w:type="spellEnd"/>
      <w:r>
        <w:t xml:space="preserve"> ugyanezt így fogalmazza meg róla: „Ahogyan minden teremtményb</w:t>
      </w:r>
      <w:r w:rsidR="00A85BA0">
        <w:t>é</w:t>
      </w:r>
      <w:r>
        <w:t>li szépség az Isten szépségében való részesedés által adatik, úgy minden Istenb</w:t>
      </w:r>
      <w:r w:rsidR="00A85BA0">
        <w:t>é</w:t>
      </w:r>
      <w:r>
        <w:t>li szépség Isten belső természetéből származott, és nem bármely más forrásból.”</w:t>
      </w:r>
      <w:r>
        <w:rPr>
          <w:vertAlign w:val="superscript"/>
        </w:rPr>
        <w:footnoteReference w:id="93"/>
      </w:r>
      <w:r>
        <w:t xml:space="preserve"> Márpedig az elsődleges és másodlagos oka is a szeretetnek Istenben teljesedik ki. Minőségében és mennyiségében is Isten a maximuma. Ő maga a lét, aki minden más kisebb létezőt létre hívott, és </w:t>
      </w:r>
      <w:proofErr w:type="gramStart"/>
      <w:r>
        <w:t>Ő</w:t>
      </w:r>
      <w:proofErr w:type="gramEnd"/>
      <w:r>
        <w:t xml:space="preserve"> maga a szépség, aki forrása minden más gyönyörűségre okot adó létezőnek. Gyökössy Endre ezt így fogalmaz</w:t>
      </w:r>
      <w:r w:rsidR="00063DE3">
        <w:t>t</w:t>
      </w:r>
      <w:r>
        <w:t xml:space="preserve">a meg: </w:t>
      </w:r>
      <w:r w:rsidR="00200D54">
        <w:t>„</w:t>
      </w:r>
      <w:r>
        <w:t>Ezt a létet, ezt az életet kár fölhabzsolni, mást is lehet vele kezdeni: növekedni lehet a létben. Amíg növekszik s növekedve tágul</w:t>
      </w:r>
      <w:r w:rsidR="00AA65A1">
        <w:t>,</w:t>
      </w:r>
      <w:r>
        <w:t xml:space="preserve"> boldogságot termel.”</w:t>
      </w:r>
      <w:r>
        <w:rPr>
          <w:vertAlign w:val="superscript"/>
        </w:rPr>
        <w:footnoteReference w:id="94"/>
      </w:r>
      <w:r>
        <w:t xml:space="preserve"> Ez nem csak azt jelenti, hogy Isten a legszeretetreméltóbb személy önmaga számára, hanem azt is, hogy az Ő boldogságában lelheti meg bármilyen más létező is az örömé</w:t>
      </w:r>
      <w:r w:rsidR="0048574D">
        <w:t>nek legnagyobb fokát</w:t>
      </w:r>
      <w:r>
        <w:t>.</w:t>
      </w:r>
      <w:r>
        <w:rPr>
          <w:vertAlign w:val="superscript"/>
        </w:rPr>
        <w:footnoteReference w:id="95"/>
      </w:r>
      <w:r>
        <w:t xml:space="preserve"> Ezért mondhatja ki bátran Edwards, hogy Istennél nincsen boldogabb és nagyobb vidámságot okozó létező, mert mindkét szeretetre méltó okban Ő rendelkezik a legnagyobb mértékben.</w:t>
      </w:r>
    </w:p>
    <w:p w14:paraId="00000070" w14:textId="2BDA1BFA" w:rsidR="00D93FE3" w:rsidRDefault="00000000">
      <w:pPr>
        <w:spacing w:before="240" w:after="240" w:line="360" w:lineRule="auto"/>
      </w:pPr>
      <w:r>
        <w:t>Ennek ellentettjéről is beszél Edwards, vagyis arról, ha egy létező szeretete nem a legfőbb létezőre és szépségre irányul. Amennyiben egy Istennél kisebb létezőt és szépet becsül és szeret valaki a legjobban, akkor szükségszerűen az abszolút létezés és szépség ellen lázad. Hiszen valami olyasmit tart legfőbb létezőnek és szépségnek, ami nem az, így semmibe véve az igaz szeretetet.</w:t>
      </w:r>
      <w:r>
        <w:rPr>
          <w:vertAlign w:val="superscript"/>
        </w:rPr>
        <w:footnoteReference w:id="96"/>
      </w:r>
      <w:r>
        <w:t xml:space="preserve"> Vagyis</w:t>
      </w:r>
      <w:r w:rsidR="00C363FE">
        <w:t>,</w:t>
      </w:r>
      <w:r>
        <w:t xml:space="preserve"> ha az ember nem Istent szereti a legjobban, és nem Neki adja a legnagyobb dicsőséget, akkor: „Az ilyen egyéni indulat, mely elválik az általános jóakarattól, vagy</w:t>
      </w:r>
      <w:r w:rsidR="003A0C76">
        <w:t xml:space="preserve"> független</w:t>
      </w:r>
      <w:r>
        <w:t xml:space="preserve"> tőle, szemben áll az általános jóakarattal, ellentétes irányba halad vele</w:t>
      </w:r>
      <w:r w:rsidR="00C363FE">
        <w:t>,</w:t>
      </w:r>
      <w:r>
        <w:t xml:space="preserve"> a személyt az általános létezés ellen fordítja, s annak ellenségévé teszi. Így van ez az önzés esetében, midőn az ember csak tulajdon egyéni érdekeire van tekintettel.”</w:t>
      </w:r>
      <w:r>
        <w:rPr>
          <w:vertAlign w:val="superscript"/>
        </w:rPr>
        <w:footnoteReference w:id="97"/>
      </w:r>
      <w:r>
        <w:t xml:space="preserve"> Ezesetben ezt a kisebb létezőt teszem szeretetem </w:t>
      </w:r>
      <w:r w:rsidR="009A6DED">
        <w:t xml:space="preserve">legfőbb </w:t>
      </w:r>
      <w:r>
        <w:t xml:space="preserve">tárgyává, vagyis Istenné, az abszolút létezővé. Ebből pedig szükségszerűen </w:t>
      </w:r>
      <w:r>
        <w:lastRenderedPageBreak/>
        <w:t>az is következik, hogy ebben a tárgyban van legnagyobb örömöm és boldogságom forrása, ami viszont lehetetlen, hogy valóban kielégítse</w:t>
      </w:r>
      <w:r w:rsidR="00063DE3">
        <w:t>n,</w:t>
      </w:r>
      <w:r>
        <w:t xml:space="preserve"> </w:t>
      </w:r>
      <w:r w:rsidR="009A6DED">
        <w:t>ezért</w:t>
      </w:r>
      <w:r>
        <w:t xml:space="preserve"> megtagadom magamtól </w:t>
      </w:r>
      <w:r w:rsidR="009A6DED">
        <w:t xml:space="preserve">magát </w:t>
      </w:r>
      <w:r>
        <w:t xml:space="preserve">a boldogságot. </w:t>
      </w:r>
      <w:proofErr w:type="spellStart"/>
      <w:r>
        <w:t>Piper</w:t>
      </w:r>
      <w:proofErr w:type="spellEnd"/>
      <w:r>
        <w:t xml:space="preserve"> szavaival élve: „Ha a végtelen értékű dicsőséget megvetik, és az örök öröm ajánlata Istenben véglegesen el lett utasítva, akkor olyan istengyalázás történt, amely annyira megvetendő, hogy örök szenvedést érdemel.”</w:t>
      </w:r>
      <w:r>
        <w:rPr>
          <w:vertAlign w:val="superscript"/>
        </w:rPr>
        <w:footnoteReference w:id="98"/>
      </w:r>
      <w:r>
        <w:t xml:space="preserve"> Ezt </w:t>
      </w:r>
      <w:r w:rsidR="00063DE3">
        <w:t xml:space="preserve">a gondolatmenetet </w:t>
      </w:r>
      <w:r>
        <w:t>egy példával szeretném kézzelfoghatóbbá tenni. C. S. Lewis a naturalistákkal vitatkozva azt mondja, hogy ha nincsen objektív erkölcsi érték, akkor minden vágy csak ösztönszinten működik bennünk. Ez esetben viszont az embernek nem gyermeke felnevelésére kéne költenie sok pénzét, hanem</w:t>
      </w:r>
      <w:r w:rsidR="009A6DED">
        <w:t xml:space="preserve"> sokkal</w:t>
      </w:r>
      <w:r>
        <w:t xml:space="preserve"> inkább finom sajtokra.</w:t>
      </w:r>
      <w:r>
        <w:rPr>
          <w:vertAlign w:val="superscript"/>
        </w:rPr>
        <w:footnoteReference w:id="99"/>
      </w:r>
      <w:r>
        <w:t xml:space="preserve"> Erre gondol Edwards is. Ha nem Istent dicsőíti és nem benne örvendezik valaki a leginkább, az gyűlöli a jót.</w:t>
      </w:r>
    </w:p>
    <w:p w14:paraId="00000071" w14:textId="71D10102" w:rsidR="00D93FE3" w:rsidRDefault="00000000">
      <w:pPr>
        <w:spacing w:before="240" w:after="240" w:line="360" w:lineRule="auto"/>
      </w:pPr>
      <w:r>
        <w:t>Összefoglalva</w:t>
      </w:r>
      <w:r w:rsidR="008F4C24">
        <w:t>:</w:t>
      </w:r>
      <w:r>
        <w:t xml:space="preserve"> Isten szeretet, ezért van jóakarata, aminek célja, hogy boldog legyen a másik, és örül annak, ha ez megtörténik. Ahhoz pedig, hogy a másik öröme a legnagyobb legyen, szükségszerű, hogy </w:t>
      </w:r>
      <w:r w:rsidR="008F4C24">
        <w:t>b</w:t>
      </w:r>
      <w:r>
        <w:t xml:space="preserve">enne örvendezzen, mert </w:t>
      </w:r>
      <w:proofErr w:type="gramStart"/>
      <w:r>
        <w:t>Ő</w:t>
      </w:r>
      <w:proofErr w:type="gramEnd"/>
      <w:r>
        <w:t xml:space="preserve"> maga a szeretet. </w:t>
      </w:r>
      <w:r w:rsidR="009A6DED">
        <w:t>Röviden és tömören:</w:t>
      </w:r>
      <w:r>
        <w:t xml:space="preserve"> örül, mert más örül, hogy </w:t>
      </w:r>
      <w:proofErr w:type="gramStart"/>
      <w:r w:rsidR="009A6DED">
        <w:t>Ő</w:t>
      </w:r>
      <w:proofErr w:type="gramEnd"/>
      <w:r>
        <w:t xml:space="preserve"> örült</w:t>
      </w:r>
      <w:r w:rsidR="008F4C24">
        <w:t>.</w:t>
      </w:r>
      <w:r w:rsidR="00A85BA0">
        <w:t xml:space="preserve"> </w:t>
      </w:r>
      <w:r>
        <w:t>„Az igaz jóakarat természete az, hogy annak, akire irányul</w:t>
      </w:r>
      <w:r w:rsidR="00C363FE">
        <w:t>,</w:t>
      </w:r>
      <w:r>
        <w:t xml:space="preserve"> jólétet és boldogságot kíván, és ha az megadatik, örvend annak, éspedig nagyságával arányosan.”</w:t>
      </w:r>
      <w:r>
        <w:rPr>
          <w:vertAlign w:val="superscript"/>
        </w:rPr>
        <w:footnoteReference w:id="100"/>
      </w:r>
      <w:r>
        <w:t xml:space="preserve"> Máshol pedig így</w:t>
      </w:r>
      <w:r w:rsidR="00A85BA0">
        <w:t xml:space="preserve"> ír</w:t>
      </w:r>
      <w:r>
        <w:t>: „Örömét leli saját jóságában, ezért örömét leli jósága gyakorlásában is; vagyis örömét leli abban, hogy a teremtményt boldoggá tegye."</w:t>
      </w:r>
      <w:r>
        <w:rPr>
          <w:vertAlign w:val="superscript"/>
        </w:rPr>
        <w:footnoteReference w:id="101"/>
      </w:r>
      <w:r>
        <w:t xml:space="preserve"> Mindezt az Efezus 1,5-6 és a 2Thesszalonika 1,11-12 alapján is igazolja Edwards.</w:t>
      </w:r>
    </w:p>
    <w:p w14:paraId="00000072" w14:textId="2BDF0944" w:rsidR="00D93FE3" w:rsidRDefault="00000000">
      <w:pPr>
        <w:spacing w:before="240" w:after="240" w:line="360" w:lineRule="auto"/>
      </w:pPr>
      <w:r>
        <w:rPr>
          <w:color w:val="000000"/>
        </w:rPr>
        <w:t>Az ember alapvetően idegenkedik a</w:t>
      </w:r>
      <w:r w:rsidR="009A6DED">
        <w:rPr>
          <w:color w:val="000000"/>
        </w:rPr>
        <w:t>ttól a</w:t>
      </w:r>
      <w:r>
        <w:rPr>
          <w:color w:val="000000"/>
        </w:rPr>
        <w:t xml:space="preserve"> gondolattól, hogy Istent magasztalva váljon boldoggá. John </w:t>
      </w:r>
      <w:proofErr w:type="spellStart"/>
      <w:r>
        <w:rPr>
          <w:color w:val="000000"/>
        </w:rPr>
        <w:t>Piper</w:t>
      </w:r>
      <w:proofErr w:type="spellEnd"/>
      <w:r>
        <w:rPr>
          <w:color w:val="000000"/>
        </w:rPr>
        <w:t xml:space="preserve"> ezt így fogalmazza meg: </w:t>
      </w:r>
      <w:r>
        <w:t>„Manapság az emberek általában akkor érzik magukat szeretve, ha nagyra értékelik őket, és segítenek nekik érezni, hogy értékesek. Boldogságuk lényege abban rejlik, hogy nagyra vannak tartva.”</w:t>
      </w:r>
      <w:r>
        <w:rPr>
          <w:vertAlign w:val="superscript"/>
        </w:rPr>
        <w:footnoteReference w:id="102"/>
      </w:r>
      <w:r>
        <w:t xml:space="preserve"> </w:t>
      </w:r>
      <w:r>
        <w:rPr>
          <w:color w:val="000000"/>
        </w:rPr>
        <w:t xml:space="preserve">Erre gyógyírként pedig így foglalja össze Edwards konklúzióját Everhard: </w:t>
      </w:r>
      <w:r>
        <w:t xml:space="preserve">„Isten akkor magasztaltatik, amikor teremtményei örvendeznek dicsőségében. Isten </w:t>
      </w:r>
      <w:r w:rsidR="00A85BA0">
        <w:t>Ö</w:t>
      </w:r>
      <w:r>
        <w:t>nmagában boldog, és azt szeretné, hogy teremtményei is benne örvendezzenek.”</w:t>
      </w:r>
      <w:r>
        <w:rPr>
          <w:vertAlign w:val="superscript"/>
        </w:rPr>
        <w:footnoteReference w:id="103"/>
      </w:r>
      <w:r>
        <w:t xml:space="preserve"> </w:t>
      </w:r>
      <w:proofErr w:type="spellStart"/>
      <w:r>
        <w:t>McClymond</w:t>
      </w:r>
      <w:proofErr w:type="spellEnd"/>
      <w:r>
        <w:t xml:space="preserve"> pedig így summázza Edwards gondolatait a teremtésről: </w:t>
      </w:r>
      <w:r w:rsidR="00200D54">
        <w:t>„</w:t>
      </w:r>
      <w:r>
        <w:t xml:space="preserve">Edwards az emberi boldogságot és az isteni dicsőséget az Isten »közlésének« fogalma alá </w:t>
      </w:r>
      <w:r>
        <w:lastRenderedPageBreak/>
        <w:t>vonta – ez a kifejezés Isten dicsőségének, kegyelmének és boldogságának kiáradására, valamint a teremtmény e dicsőségnek, kegyelemnek és boldogságnak befogadására utal.”</w:t>
      </w:r>
      <w:r>
        <w:rPr>
          <w:vertAlign w:val="superscript"/>
        </w:rPr>
        <w:footnoteReference w:id="104"/>
      </w:r>
    </w:p>
    <w:p w14:paraId="00000073" w14:textId="77777777" w:rsidR="00D93FE3" w:rsidRPr="00E76033" w:rsidRDefault="00000000" w:rsidP="00E76033">
      <w:pPr>
        <w:pStyle w:val="Cmsor3"/>
      </w:pPr>
      <w:bookmarkStart w:id="22" w:name="_Toc225320745"/>
      <w:r w:rsidRPr="00E76033">
        <w:t>Öröm a Teremtőben</w:t>
      </w:r>
      <w:bookmarkEnd w:id="22"/>
    </w:p>
    <w:p w14:paraId="00000074" w14:textId="7A20AB20" w:rsidR="00D93FE3" w:rsidRDefault="00000000">
      <w:pPr>
        <w:spacing w:after="0" w:line="360" w:lineRule="auto"/>
        <w:rPr>
          <w:color w:val="000000"/>
        </w:rPr>
      </w:pPr>
      <w:r>
        <w:rPr>
          <w:color w:val="000000"/>
        </w:rPr>
        <w:t>Azonban most sem szabad végletekbe esnünk e nagy szavak hallatán. Edwards nem azt akarja mondani, hogy a keresztyén ember semmi másnak nem örülhet Isten személyén kívül. Lehet más tárgya is szeretetének, azonban amiben különbözik a bűnöstől</w:t>
      </w:r>
      <w:r w:rsidR="008F4C24">
        <w:rPr>
          <w:color w:val="000000"/>
        </w:rPr>
        <w:t>,</w:t>
      </w:r>
      <w:r>
        <w:rPr>
          <w:color w:val="000000"/>
        </w:rPr>
        <w:t xml:space="preserve"> az az, hogy ezeken keresztül is Istenének jóságát és tökéletességét látja meg, és </w:t>
      </w:r>
      <w:r w:rsidR="00C363FE">
        <w:rPr>
          <w:color w:val="000000"/>
        </w:rPr>
        <w:t>végül is</w:t>
      </w:r>
      <w:r w:rsidR="009A6DED">
        <w:rPr>
          <w:color w:val="000000"/>
        </w:rPr>
        <w:t xml:space="preserve"> </w:t>
      </w:r>
      <w:r>
        <w:rPr>
          <w:color w:val="000000"/>
        </w:rPr>
        <w:t xml:space="preserve">azokban gyönyörködik leginkább. Szent Ágoston szavaival: </w:t>
      </w:r>
      <w:r w:rsidR="00200D54">
        <w:rPr>
          <w:color w:val="000000"/>
        </w:rPr>
        <w:t>„</w:t>
      </w:r>
      <w:r>
        <w:t>Szépségükkel tesznek tanúságot. Hisz ki alkotta ezeket a gyönyörű, változó dolgokat, ha nem az, aki szép és változhatatlan?”</w:t>
      </w:r>
      <w:r>
        <w:rPr>
          <w:vertAlign w:val="superscript"/>
        </w:rPr>
        <w:footnoteReference w:id="105"/>
      </w:r>
      <w:r>
        <w:t xml:space="preserve"> </w:t>
      </w:r>
      <w:r w:rsidR="00A85BA0">
        <w:t xml:space="preserve">Mégsem </w:t>
      </w:r>
      <w:r>
        <w:t xml:space="preserve">csak tőle, hanem Kálvintól is inspirálódott, amikor ezt </w:t>
      </w:r>
      <w:r w:rsidR="00A85BA0">
        <w:t>meg</w:t>
      </w:r>
      <w:r>
        <w:t xml:space="preserve">vallotta. </w:t>
      </w:r>
      <w:r>
        <w:rPr>
          <w:color w:val="000000"/>
        </w:rPr>
        <w:t xml:space="preserve">A kisebb létezőket az abszolút létezőhöz köti, így azok gyönyörködésén keresztül Teremtőjét </w:t>
      </w:r>
      <w:r w:rsidR="00C363FE">
        <w:rPr>
          <w:color w:val="000000"/>
        </w:rPr>
        <w:t>dicséri</w:t>
      </w:r>
      <w:r>
        <w:rPr>
          <w:color w:val="000000"/>
        </w:rPr>
        <w:t xml:space="preserve">. Egy gyermek képéhez tudnám ezt </w:t>
      </w:r>
      <w:r w:rsidR="009A6DED">
        <w:rPr>
          <w:color w:val="000000"/>
        </w:rPr>
        <w:t xml:space="preserve">a gondolatot </w:t>
      </w:r>
      <w:r>
        <w:rPr>
          <w:color w:val="000000"/>
        </w:rPr>
        <w:t>hasonlítani, aki karácsonyi ajándékát kibontva egyből otthagyja azt, és átöleli édesapját. Annak gondolata ugyanis, hogy ő így szeretve van általa</w:t>
      </w:r>
      <w:r w:rsidR="009A6DED">
        <w:rPr>
          <w:color w:val="000000"/>
        </w:rPr>
        <w:t xml:space="preserve">, </w:t>
      </w:r>
      <w:r>
        <w:rPr>
          <w:color w:val="000000"/>
        </w:rPr>
        <w:t>nagyobb örömöt okozott számára, mint maga a hőn vágyott játék. Így tehát mindkettőt szeretheti, és mindkettőnek örülhet, de mégis az édesap</w:t>
      </w:r>
      <w:r w:rsidR="009A6DED">
        <w:rPr>
          <w:color w:val="000000"/>
        </w:rPr>
        <w:t xml:space="preserve">ja iránta dobogó szíve </w:t>
      </w:r>
      <w:r>
        <w:rPr>
          <w:color w:val="000000"/>
        </w:rPr>
        <w:t>áll középpontjában.</w:t>
      </w:r>
    </w:p>
    <w:p w14:paraId="51312B43" w14:textId="0C57756F" w:rsidR="00864142" w:rsidRDefault="00000000">
      <w:pPr>
        <w:spacing w:before="240" w:after="240" w:line="360" w:lineRule="auto"/>
        <w:rPr>
          <w:color w:val="000000"/>
        </w:rPr>
      </w:pPr>
      <w:r>
        <w:rPr>
          <w:color w:val="000000"/>
        </w:rPr>
        <w:t>Vagyis</w:t>
      </w:r>
      <w:r w:rsidR="00C363FE">
        <w:rPr>
          <w:color w:val="000000"/>
        </w:rPr>
        <w:t>,</w:t>
      </w:r>
      <w:r>
        <w:rPr>
          <w:color w:val="000000"/>
        </w:rPr>
        <w:t xml:space="preserve"> ha Isten a világot arra teremtette, hogy a mi örömünk teljes legyen, akkor a teremtésen keresztül is saját szeretetét kell</w:t>
      </w:r>
      <w:r w:rsidR="00C363FE">
        <w:rPr>
          <w:color w:val="000000"/>
        </w:rPr>
        <w:t>,</w:t>
      </w:r>
      <w:r>
        <w:rPr>
          <w:color w:val="000000"/>
        </w:rPr>
        <w:t xml:space="preserve"> hogy kifejezze az értelmes lények iránt. Marsden ezt így </w:t>
      </w:r>
      <w:r w:rsidR="00200D54">
        <w:rPr>
          <w:color w:val="000000"/>
        </w:rPr>
        <w:t>fogalmazza</w:t>
      </w:r>
      <w:r>
        <w:rPr>
          <w:color w:val="000000"/>
        </w:rPr>
        <w:t xml:space="preserve"> meg: </w:t>
      </w:r>
      <w:r w:rsidR="00200D54">
        <w:rPr>
          <w:color w:val="000000"/>
        </w:rPr>
        <w:t>„</w:t>
      </w:r>
      <w:r>
        <w:t>Edwards látta, hogy az univerzum lényegében személyes, mely Isten szeretetének és szépségének kiáradása, és így minden</w:t>
      </w:r>
      <w:r w:rsidR="007432CC">
        <w:t>ben</w:t>
      </w:r>
      <w:r>
        <w:t>, még az élettelen anyagban is Isten személyes közlését fedezhetjük fel.”</w:t>
      </w:r>
      <w:r>
        <w:rPr>
          <w:vertAlign w:val="superscript"/>
        </w:rPr>
        <w:footnoteReference w:id="106"/>
      </w:r>
      <w:r>
        <w:t xml:space="preserve"> Ő maga pedig így számol be erről: „A különféle dolgok formai mód s mértékbeli összhangját és egyezését azért teszi kedvessé az értelmes lények számára, mert mindez a lelki létezők közötti magasabb rendű egyezés és összhang ábrázolása.”</w:t>
      </w:r>
      <w:r>
        <w:rPr>
          <w:vertAlign w:val="superscript"/>
        </w:rPr>
        <w:footnoteReference w:id="107"/>
      </w:r>
      <w:r>
        <w:t xml:space="preserve"> Vagyis Edwards szerint Isten vágyik arra, hogy az értelmes lény észrevegye mindazt a teremtésben, amin keresztül az Ő dicsőségét közli, hogy örömét egyre teljesebbé tegye. </w:t>
      </w:r>
      <w:proofErr w:type="spellStart"/>
      <w:r>
        <w:t>McClymond</w:t>
      </w:r>
      <w:proofErr w:type="spellEnd"/>
      <w:r>
        <w:t xml:space="preserve"> szavaival: „A természetben minden valami természeten túlira mutat, </w:t>
      </w:r>
      <w:r w:rsidR="007432CC">
        <w:t>a</w:t>
      </w:r>
      <w:r>
        <w:t xml:space="preserve">mely </w:t>
      </w:r>
      <w:r w:rsidR="007432CC">
        <w:t xml:space="preserve">egy valóságosabb </w:t>
      </w:r>
      <w:r>
        <w:t>világ.”</w:t>
      </w:r>
      <w:r>
        <w:rPr>
          <w:vertAlign w:val="superscript"/>
        </w:rPr>
        <w:footnoteReference w:id="108"/>
      </w:r>
      <w:r>
        <w:t xml:space="preserve"> Jézus is hasonlóan tanított szinte minden képi példázatával</w:t>
      </w:r>
      <w:r w:rsidR="00063DE3">
        <w:t>, mint p</w:t>
      </w:r>
      <w:r>
        <w:t xml:space="preserve">éldául az aggodalomról szóló hegyi beszédében (Mt 6,25-34). A világban érzékelhető létezők mindössze árnyékai, vagy képei a mennyei dolgoknak. Ehhez </w:t>
      </w:r>
      <w:r>
        <w:rPr>
          <w:color w:val="000000"/>
        </w:rPr>
        <w:t xml:space="preserve">Edwards egy teljes gyűjtemény </w:t>
      </w:r>
      <w:r>
        <w:rPr>
          <w:color w:val="000000"/>
        </w:rPr>
        <w:lastRenderedPageBreak/>
        <w:t>magánál tartott és bővített, hogy lejegyezze</w:t>
      </w:r>
      <w:r w:rsidR="009A6DED">
        <w:rPr>
          <w:color w:val="000000"/>
        </w:rPr>
        <w:t>,</w:t>
      </w:r>
      <w:r>
        <w:rPr>
          <w:color w:val="000000"/>
        </w:rPr>
        <w:t xml:space="preserve"> mikben láthatja </w:t>
      </w:r>
      <w:r w:rsidR="009A6DED">
        <w:rPr>
          <w:color w:val="000000"/>
        </w:rPr>
        <w:t xml:space="preserve">a teremtésen keresztül </w:t>
      </w:r>
      <w:r>
        <w:rPr>
          <w:color w:val="000000"/>
        </w:rPr>
        <w:t xml:space="preserve">meg </w:t>
      </w:r>
      <w:r w:rsidR="007432CC">
        <w:rPr>
          <w:color w:val="000000"/>
        </w:rPr>
        <w:t>Isten szeretetét</w:t>
      </w:r>
      <w:r>
        <w:rPr>
          <w:color w:val="000000"/>
        </w:rPr>
        <w:t xml:space="preserve"> vagy Jézus megváltó munkáját. Marsden szavaival:</w:t>
      </w:r>
    </w:p>
    <w:p w14:paraId="7890B926" w14:textId="64103591" w:rsidR="00864142" w:rsidRDefault="00000000" w:rsidP="00864142">
      <w:pPr>
        <w:spacing w:before="240" w:after="240" w:line="360" w:lineRule="auto"/>
        <w:ind w:left="567"/>
      </w:pPr>
      <w:r>
        <w:t xml:space="preserve">Előfordult, hogy elárasztotta az érzés, miközben egyedül sétált a mezőkön, és a teremtés művein gondolkodott: a nap, a hold, a fák, a virágok, vagy akár a mennydörgés. Mindegyiket Isten nyelvének részeként látta. </w:t>
      </w:r>
      <w:r w:rsidR="007432CC">
        <w:t>Számára ezek</w:t>
      </w:r>
      <w:r>
        <w:t xml:space="preserve"> </w:t>
      </w:r>
      <w:r w:rsidR="00FB0C59">
        <w:t>t</w:t>
      </w:r>
      <w:r>
        <w:t>ípusok, vagyis a teremtésbe épített képek</w:t>
      </w:r>
      <w:r w:rsidR="007432CC">
        <w:t xml:space="preserve"> voltak</w:t>
      </w:r>
      <w:r>
        <w:t>, amelyek Isten tulajdonságaira, végső soron pedig Krisztus szeretetére utaltak.</w:t>
      </w:r>
      <w:r>
        <w:rPr>
          <w:vertAlign w:val="superscript"/>
        </w:rPr>
        <w:footnoteReference w:id="109"/>
      </w:r>
    </w:p>
    <w:p w14:paraId="00000079" w14:textId="78EC0EB5" w:rsidR="00D93FE3" w:rsidRDefault="00000000" w:rsidP="006E141F">
      <w:pPr>
        <w:spacing w:before="240" w:after="240" w:line="360" w:lineRule="auto"/>
      </w:pPr>
      <w:r>
        <w:t xml:space="preserve">Ezeket a típusokról vagy képekről az </w:t>
      </w:r>
      <w:proofErr w:type="spellStart"/>
      <w:r w:rsidR="00864142" w:rsidRPr="00864142">
        <w:rPr>
          <w:i/>
          <w:iCs/>
        </w:rPr>
        <w:t>I</w:t>
      </w:r>
      <w:r w:rsidRPr="00864142">
        <w:rPr>
          <w:i/>
          <w:iCs/>
        </w:rPr>
        <w:t>mages</w:t>
      </w:r>
      <w:proofErr w:type="spellEnd"/>
      <w:r w:rsidRPr="00864142">
        <w:rPr>
          <w:i/>
          <w:iCs/>
        </w:rPr>
        <w:t xml:space="preserve"> </w:t>
      </w:r>
      <w:proofErr w:type="spellStart"/>
      <w:r w:rsidRPr="00864142">
        <w:rPr>
          <w:i/>
          <w:iCs/>
        </w:rPr>
        <w:t>or</w:t>
      </w:r>
      <w:proofErr w:type="spellEnd"/>
      <w:r w:rsidRPr="00864142">
        <w:rPr>
          <w:i/>
          <w:iCs/>
        </w:rPr>
        <w:t xml:space="preserve"> </w:t>
      </w:r>
      <w:proofErr w:type="spellStart"/>
      <w:r w:rsidR="00864142">
        <w:rPr>
          <w:i/>
          <w:iCs/>
        </w:rPr>
        <w:t>S</w:t>
      </w:r>
      <w:r w:rsidRPr="00864142">
        <w:rPr>
          <w:i/>
          <w:iCs/>
        </w:rPr>
        <w:t>hadows</w:t>
      </w:r>
      <w:proofErr w:type="spellEnd"/>
      <w:r w:rsidRPr="00864142">
        <w:rPr>
          <w:i/>
          <w:iCs/>
        </w:rPr>
        <w:t xml:space="preserve"> of </w:t>
      </w:r>
      <w:proofErr w:type="spellStart"/>
      <w:r w:rsidR="00864142">
        <w:rPr>
          <w:i/>
          <w:iCs/>
        </w:rPr>
        <w:t>D</w:t>
      </w:r>
      <w:r w:rsidRPr="00864142">
        <w:rPr>
          <w:i/>
          <w:iCs/>
        </w:rPr>
        <w:t>iv</w:t>
      </w:r>
      <w:r w:rsidR="008C1F13">
        <w:rPr>
          <w:i/>
          <w:iCs/>
        </w:rPr>
        <w:t>i</w:t>
      </w:r>
      <w:r w:rsidRPr="00864142">
        <w:rPr>
          <w:i/>
          <w:iCs/>
        </w:rPr>
        <w:t>ne</w:t>
      </w:r>
      <w:proofErr w:type="spellEnd"/>
      <w:r w:rsidRPr="00864142">
        <w:rPr>
          <w:i/>
          <w:iCs/>
        </w:rPr>
        <w:t xml:space="preserve"> </w:t>
      </w:r>
      <w:proofErr w:type="spellStart"/>
      <w:r w:rsidR="00864142">
        <w:rPr>
          <w:i/>
          <w:iCs/>
        </w:rPr>
        <w:t>T</w:t>
      </w:r>
      <w:r w:rsidRPr="00864142">
        <w:rPr>
          <w:i/>
          <w:iCs/>
        </w:rPr>
        <w:t>hings</w:t>
      </w:r>
      <w:proofErr w:type="spellEnd"/>
      <w:r>
        <w:t>-ben olvashatunk bővebben.</w:t>
      </w:r>
      <w:r w:rsidR="00864142">
        <w:t xml:space="preserve"> </w:t>
      </w:r>
      <w:r>
        <w:t>Ilyen kép volt számára például a kék égbolt szépsége is, melyről ezt vallotta:</w:t>
      </w:r>
      <w:r w:rsidR="00864142">
        <w:t xml:space="preserve"> </w:t>
      </w:r>
      <w:r>
        <w:t>„A nyugodt ég kék színe</w:t>
      </w:r>
      <w:r w:rsidR="007432CC">
        <w:t xml:space="preserve"> </w:t>
      </w:r>
      <w:r>
        <w:t>tiszta és kellemes, gyöngéd szín. A nap fényének leggyengébb és legkisebb sugarainak visszaverődése által keletkezik, ezzel pedig a mennyben élő szentek boldogságát jelképezi.”</w:t>
      </w:r>
      <w:r>
        <w:rPr>
          <w:vertAlign w:val="superscript"/>
        </w:rPr>
        <w:footnoteReference w:id="110"/>
      </w:r>
      <w:r w:rsidR="009A6DED">
        <w:t xml:space="preserve"> </w:t>
      </w:r>
      <w:r>
        <w:t>Azonban egy ennél lenyűgözőbb képben, a selyemhernyóban látta meg Krisztus megváltó munkáját és szeretetét a hívők iránt:</w:t>
      </w:r>
      <w:r w:rsidR="009A6DED">
        <w:t xml:space="preserve"> „</w:t>
      </w:r>
      <w:r>
        <w:rPr>
          <w:color w:val="000000"/>
        </w:rPr>
        <w:t>A selyemhernyó figyelemreméltó előképe Krisztusnak, mely mikor elpusztul, halálával ajándékozza nekünk azt, amiből oly dicső öltözéket lehet készíteni. Krisztus hernyóvá lett miértünk, és halálával szerezte meg azt az igazságosságot, amelybe a hívőket öltözteti</w:t>
      </w:r>
      <w:r w:rsidR="007432CC">
        <w:rPr>
          <w:color w:val="000000"/>
        </w:rPr>
        <w:t>.</w:t>
      </w:r>
      <w:r w:rsidR="009A6DED">
        <w:rPr>
          <w:color w:val="000000"/>
        </w:rPr>
        <w:t>”</w:t>
      </w:r>
      <w:r>
        <w:rPr>
          <w:color w:val="000000"/>
          <w:vertAlign w:val="superscript"/>
        </w:rPr>
        <w:footnoteReference w:id="111"/>
      </w:r>
      <w:r w:rsidR="006E141F">
        <w:rPr>
          <w:color w:val="000000"/>
        </w:rPr>
        <w:t xml:space="preserve"> </w:t>
      </w:r>
      <w:r>
        <w:t>Edwards személyes naplójában is beszámol arról, hogy megtérése előtt mennyire rettegett a mennydörgés</w:t>
      </w:r>
      <w:r w:rsidR="006E141F">
        <w:t xml:space="preserve"> hangjától</w:t>
      </w:r>
      <w:r>
        <w:t xml:space="preserve">, de miután megismerte Isten szeretetét, csak lenyűgözni tudta az, és onnantól kezdve mindig </w:t>
      </w:r>
      <w:r w:rsidR="00864142">
        <w:t>dicséretre</w:t>
      </w:r>
      <w:r>
        <w:t xml:space="preserve"> indította a szívét. Marsden így számol be erről: „Az a felvillanyozottság, amelyet az Isten szeretetének fényével való találkozás, a Krisztus szépségének elbűvölése és a »végtelen isteni dicsőség és édesség forrásának« betöltése keltett benne, szinte leírhatatlan volt számára.”</w:t>
      </w:r>
      <w:r>
        <w:rPr>
          <w:vertAlign w:val="superscript"/>
        </w:rPr>
        <w:footnoteReference w:id="112"/>
      </w:r>
      <w:r w:rsidR="006E141F">
        <w:t xml:space="preserve"> </w:t>
      </w:r>
      <w:r>
        <w:t>Végül pedig ebben a hosszabb idézetében ismerhetjük meg azt a keresztyént, aki valóban minden teremtésben Isten szerelmét igyekezett meglátni, és élvezni azt, hogy egyre nagyobb örömmel rendelkezzen Urában:</w:t>
      </w:r>
    </w:p>
    <w:p w14:paraId="0000007A" w14:textId="00C83B24" w:rsidR="00D93FE3" w:rsidRDefault="00000000" w:rsidP="00864142">
      <w:pPr>
        <w:spacing w:before="240" w:after="240" w:line="360" w:lineRule="auto"/>
        <w:ind w:left="567"/>
      </w:pPr>
      <w:r>
        <w:t xml:space="preserve">Amikor örömünket leljük a virágos rétekben és a lágy szellőkben, gondolhatjuk, hogy csupán Jézus Krisztus édes jóindulatának kibocsátásait látjuk; amikor megpillantjuk az illatos rózsát és liliomot, szeretetét és tisztaságát látjuk. Így a zöld fák és mezők, valamint a madarak éneke az </w:t>
      </w:r>
      <w:r w:rsidR="00A85BA0">
        <w:t>Ő</w:t>
      </w:r>
      <w:r>
        <w:t xml:space="preserve"> végtelen örömének és jóságának kibocsátásai; a fák és szőlők </w:t>
      </w:r>
      <w:r>
        <w:lastRenderedPageBreak/>
        <w:t xml:space="preserve">könnyedsége és természetessége az </w:t>
      </w:r>
      <w:r w:rsidR="00A85BA0">
        <w:t>Ő</w:t>
      </w:r>
      <w:r>
        <w:t xml:space="preserve"> végtelen szépségének és bájának árnyéka; a kristálytiszta folyók és susogó patakok az </w:t>
      </w:r>
      <w:r w:rsidR="00A85BA0">
        <w:t>Ő</w:t>
      </w:r>
      <w:r>
        <w:t xml:space="preserve"> édes kegyelmének és bőkezűségének lábnyomait hordozzák… Az a gyönyörű fény, amellyel a világ egy tiszta napon tele van, élénk árnyéka tökéletes szentségének és boldogságának, valamint az önmaga közlésében való örömének.</w:t>
      </w:r>
      <w:r>
        <w:rPr>
          <w:vertAlign w:val="superscript"/>
        </w:rPr>
        <w:footnoteReference w:id="113"/>
      </w:r>
    </w:p>
    <w:p w14:paraId="4D4594BF" w14:textId="7A547D0A" w:rsidR="00063DE3" w:rsidRDefault="00000000">
      <w:pPr>
        <w:spacing w:line="360" w:lineRule="auto"/>
      </w:pPr>
      <w:r>
        <w:t>Tehát Edwards filozófiailag</w:t>
      </w:r>
      <w:r w:rsidR="001D401B">
        <w:t xml:space="preserve"> és</w:t>
      </w:r>
      <w:r>
        <w:t xml:space="preserve"> teológiailag</w:t>
      </w:r>
      <w:r w:rsidR="006E141F">
        <w:t xml:space="preserve"> egyaránt </w:t>
      </w:r>
      <w:r w:rsidR="001D401B">
        <w:t>el</w:t>
      </w:r>
      <w:r w:rsidR="006E141F">
        <w:t xml:space="preserve">hitte és </w:t>
      </w:r>
      <w:r w:rsidR="001D401B">
        <w:t>meg</w:t>
      </w:r>
      <w:r w:rsidR="006E141F">
        <w:t>élte</w:t>
      </w:r>
      <w:r>
        <w:t xml:space="preserve">, hogy </w:t>
      </w:r>
      <w:r w:rsidR="006E141F">
        <w:t xml:space="preserve">mindenki </w:t>
      </w:r>
      <w:r>
        <w:t>boldogságra teremtetett egy boldog Teremtő által</w:t>
      </w:r>
      <w:r w:rsidR="006E141F">
        <w:t xml:space="preserve">. </w:t>
      </w:r>
      <w:r>
        <w:t xml:space="preserve">A világ minden észlelhető anyagában és jelenségében kereste Isten dicsőségét, hogy örömét </w:t>
      </w:r>
      <w:r w:rsidR="006E141F">
        <w:t xml:space="preserve">mindinkább </w:t>
      </w:r>
      <w:r>
        <w:t>fokozza. Minden</w:t>
      </w:r>
      <w:r w:rsidR="006E141F">
        <w:t xml:space="preserve">, amit érzékszerveinkkel érzékelünk Isten személyére mutat, </w:t>
      </w:r>
      <w:r>
        <w:t xml:space="preserve">hogy az Ő szeretetét ezeken keresztül is közölni tudja, örömünket pedig </w:t>
      </w:r>
      <w:r w:rsidR="006E141F">
        <w:t xml:space="preserve">egyre </w:t>
      </w:r>
      <w:r>
        <w:t xml:space="preserve">gyarapítani. </w:t>
      </w:r>
      <w:proofErr w:type="spellStart"/>
      <w:r>
        <w:t>McClymond</w:t>
      </w:r>
      <w:proofErr w:type="spellEnd"/>
      <w:r>
        <w:t xml:space="preserve"> szavaival élve: </w:t>
      </w:r>
      <w:r w:rsidR="00864142">
        <w:t>„</w:t>
      </w:r>
      <w:r>
        <w:t>Ha a típusok könnyebben elérhetőek, mert érzéki tapasztalaton alapulnak, akkor egyben élvezetesebbek is. A típusok »élvezetet« és »gyönyörködést« nyújtanak.”</w:t>
      </w:r>
      <w:r>
        <w:rPr>
          <w:vertAlign w:val="superscript"/>
        </w:rPr>
        <w:footnoteReference w:id="114"/>
      </w:r>
    </w:p>
    <w:p w14:paraId="0000007B" w14:textId="5251DF23" w:rsidR="00D93FE3" w:rsidRDefault="00BD120F">
      <w:pPr>
        <w:spacing w:line="360" w:lineRule="auto"/>
        <w:sectPr w:rsidR="00D93FE3">
          <w:pgSz w:w="11906" w:h="16838"/>
          <w:pgMar w:top="1134" w:right="1134" w:bottom="1134" w:left="1701" w:header="708" w:footer="708" w:gutter="0"/>
          <w:cols w:space="708"/>
        </w:sectPr>
      </w:pPr>
      <w:r>
        <w:t xml:space="preserve">Edwards szerint a keresztyénnek olyan létezésfelfogása lehet, ami </w:t>
      </w:r>
      <w:r w:rsidR="006E141F">
        <w:t xml:space="preserve">kifogyhatatlan </w:t>
      </w:r>
      <w:r>
        <w:t>örömöt</w:t>
      </w:r>
      <w:r w:rsidR="006E141F">
        <w:t xml:space="preserve"> rejteget</w:t>
      </w:r>
      <w:r>
        <w:t xml:space="preserve">, és amiben </w:t>
      </w:r>
      <w:r w:rsidR="006E141F">
        <w:t xml:space="preserve">életének minden mozzanata </w:t>
      </w:r>
      <w:r>
        <w:t>a hálaadó boldogság jellem</w:t>
      </w:r>
      <w:r w:rsidR="006E141F">
        <w:t>ezheti</w:t>
      </w:r>
      <w:r>
        <w:t xml:space="preserve">. </w:t>
      </w:r>
      <w:r w:rsidR="00B345D5">
        <w:t>Hiszen Isten azért teremtett, hogy saját végtelen és tökéletes boldogságát megossza nagy szerelméből más értelmes lények</w:t>
      </w:r>
      <w:r w:rsidR="006E141F">
        <w:t>kel</w:t>
      </w:r>
      <w:r w:rsidR="00B345D5">
        <w:t>. Az ember pedig ebben a végtelen örömben gyönyörköd</w:t>
      </w:r>
      <w:r w:rsidR="006E141F">
        <w:t>het</w:t>
      </w:r>
      <w:r w:rsidR="00B345D5">
        <w:t>, és ezzel együtt ujjongva dicsőít</w:t>
      </w:r>
      <w:r w:rsidR="006E141F">
        <w:t xml:space="preserve">heti </w:t>
      </w:r>
      <w:r w:rsidR="00B345D5">
        <w:t>Alkotóját.</w:t>
      </w:r>
      <w:r w:rsidR="00FB0C59">
        <w:t xml:space="preserve"> Minden nap minden pillanatának minden tárgyára tekinthet végtelen boldogsága forrásaként, hiszen </w:t>
      </w:r>
      <w:r w:rsidR="006E141F">
        <w:t xml:space="preserve">ezek a Boldog Teremtőre </w:t>
      </w:r>
      <w:r w:rsidR="00FB0C59">
        <w:t>mutat</w:t>
      </w:r>
      <w:r w:rsidR="006E141F">
        <w:t>nak</w:t>
      </w:r>
      <w:r w:rsidR="00FB0C59">
        <w:t xml:space="preserve">. </w:t>
      </w:r>
      <w:r w:rsidR="000042F4">
        <w:t>Minden csillag azért tündököl</w:t>
      </w:r>
      <w:r w:rsidR="008F4C24">
        <w:t>,</w:t>
      </w:r>
      <w:r w:rsidR="000042F4">
        <w:t xml:space="preserve"> és minden falevél azért integet, hogy a keresztyén egyre boldogabb legyen Istenben. </w:t>
      </w:r>
      <w:r w:rsidR="00FB0C59">
        <w:t>Azért létezik és tapasztal, hogy minél több örömöt kaparintson meg magának Istenétől. Minden képességét és tudását ez a szent cél irányíthatja. Ez a keresztyén élet alapja</w:t>
      </w:r>
      <w:r w:rsidR="003D059E">
        <w:t xml:space="preserve">. </w:t>
      </w:r>
      <w:r>
        <w:t xml:space="preserve">Azonban mielőtt még </w:t>
      </w:r>
      <w:r w:rsidR="00B345D5">
        <w:t>tudna</w:t>
      </w:r>
      <w:r>
        <w:t xml:space="preserve"> gyönyörködni és örülni Teremtő Istenének, </w:t>
      </w:r>
      <w:r w:rsidR="00B345D5">
        <w:t xml:space="preserve">a keresztyén tanítás szerint </w:t>
      </w:r>
      <w:r>
        <w:t xml:space="preserve">meg </w:t>
      </w:r>
      <w:r w:rsidR="00B345D5">
        <w:t xml:space="preserve">kell </w:t>
      </w:r>
      <w:r>
        <w:t>térnie és újjá kellett születnie. Érzéket kellett kapnia ahhoz, hogy indulatainak tárgya valóban Isten legyen.</w:t>
      </w:r>
    </w:p>
    <w:p w14:paraId="0000007C" w14:textId="77777777" w:rsidR="00D93FE3" w:rsidRPr="00E76033" w:rsidRDefault="00000000" w:rsidP="00E76033">
      <w:pPr>
        <w:pStyle w:val="Cmsor2"/>
      </w:pPr>
      <w:bookmarkStart w:id="25" w:name="_Toc225320746"/>
      <w:r w:rsidRPr="00E76033">
        <w:lastRenderedPageBreak/>
        <w:t>ÖRÖMLELÉS</w:t>
      </w:r>
      <w:bookmarkEnd w:id="25"/>
    </w:p>
    <w:p w14:paraId="0000007D" w14:textId="411EDE58" w:rsidR="00D93FE3" w:rsidRDefault="00000000">
      <w:pPr>
        <w:spacing w:line="360" w:lineRule="auto"/>
      </w:pPr>
      <w:r>
        <w:t xml:space="preserve">Már örömfogalmában volt szó arról, hogy amíg valaki nem ismeri meg Isten szeretetét Jézus Krisztusban, addig nem is tud igazán örvendezni. Tehát miután szót ejtettünk Edwards örömfogalmáról és arról, hogy Isten ezen boldogság céljából teremtette az embert, arról kell beszélnünk, hogy miként érhető el ez az állapot. </w:t>
      </w:r>
      <w:proofErr w:type="spellStart"/>
      <w:r>
        <w:t>McClymond</w:t>
      </w:r>
      <w:proofErr w:type="spellEnd"/>
      <w:r>
        <w:t xml:space="preserve"> így fogalmaz: „Isten végső céljában minden jó, ami a teremtményekhez jut, Jézus Krisztuson keresztül kellett, hogy történjék.”</w:t>
      </w:r>
      <w:r>
        <w:rPr>
          <w:vertAlign w:val="superscript"/>
        </w:rPr>
        <w:footnoteReference w:id="115"/>
      </w:r>
      <w:r>
        <w:t xml:space="preserve"> Josh </w:t>
      </w:r>
      <w:proofErr w:type="spellStart"/>
      <w:r>
        <w:t>Moody</w:t>
      </w:r>
      <w:proofErr w:type="spellEnd"/>
      <w:r>
        <w:t xml:space="preserve"> szerint: „Edwards a megigazuláson belül azt vizsgálja, hogy mennyire fontos az, amit általában a Krisztusban lévő »helyzetünknek« nevezünk.”</w:t>
      </w:r>
      <w:r>
        <w:rPr>
          <w:vertAlign w:val="superscript"/>
        </w:rPr>
        <w:footnoteReference w:id="116"/>
      </w:r>
      <w:r>
        <w:t xml:space="preserve"> Ahhoz, hogy álláspontját megértsük, ezúttal nemcsak prédikációt, hanem személyes naplóját is meg fogjuk vizsgálni, amelyben saját újjászületését és megtérését is részletesen bemutatja.</w:t>
      </w:r>
    </w:p>
    <w:p w14:paraId="0000007E" w14:textId="0617CFAC" w:rsidR="00D93FE3" w:rsidRPr="00E76033" w:rsidRDefault="00000000" w:rsidP="00E76033">
      <w:pPr>
        <w:pStyle w:val="Cmsor3"/>
      </w:pPr>
      <w:bookmarkStart w:id="26" w:name="_Toc225320747"/>
      <w:r w:rsidRPr="00E76033">
        <w:t>A Megtérés</w:t>
      </w:r>
      <w:r w:rsidR="00C9365E">
        <w:t xml:space="preserve"> és M</w:t>
      </w:r>
      <w:r w:rsidR="000A423D">
        <w:t>egigazulás</w:t>
      </w:r>
      <w:bookmarkEnd w:id="26"/>
    </w:p>
    <w:p w14:paraId="0000007F" w14:textId="55A8783E" w:rsidR="00D93FE3" w:rsidRDefault="00000000">
      <w:pPr>
        <w:spacing w:line="360" w:lineRule="auto"/>
      </w:pPr>
      <w:r>
        <w:t xml:space="preserve">Ahogy eddig is észrevehettük, Edwards szerint az üdvösség és boldogság indítója és beteljesítője a Teremtő Isten, így az örömre jutás témakörében is ezt hangsúlyozza: Edwards az ember kiszolgáltatott állapotát tartja a legfontosabbnak a Szentírás alapján. Erről az </w:t>
      </w:r>
      <w:r w:rsidRPr="00C51A52">
        <w:rPr>
          <w:i/>
          <w:iCs/>
        </w:rPr>
        <w:t xml:space="preserve">Ember </w:t>
      </w:r>
      <w:r w:rsidR="003D059E" w:rsidRPr="00C51A52">
        <w:rPr>
          <w:i/>
          <w:iCs/>
        </w:rPr>
        <w:t>T</w:t>
      </w:r>
      <w:r w:rsidRPr="00C51A52">
        <w:rPr>
          <w:i/>
          <w:iCs/>
        </w:rPr>
        <w:t>ámasza</w:t>
      </w:r>
      <w:r>
        <w:t xml:space="preserve"> című prédikációjában az 1Kor 1,29-31 alapján </w:t>
      </w:r>
      <w:r w:rsidR="00C51A52">
        <w:t>szól</w:t>
      </w:r>
      <w:r>
        <w:t xml:space="preserve"> arról, hogy az ember üdvössége teljesen és maradéktalanul Isten kegyelmétől függ, amit Jézus Krisztusban szerzett meg számára. Ahogyan a teremtés teológiájában, úgy </w:t>
      </w:r>
      <w:r w:rsidR="003D059E">
        <w:t xml:space="preserve">ezúttal </w:t>
      </w:r>
      <w:r>
        <w:t>is hangsúlyos</w:t>
      </w:r>
      <w:r w:rsidR="003D059E">
        <w:t xml:space="preserve"> számára az a reformátori elv</w:t>
      </w:r>
      <w:r>
        <w:t>, hogy Istené legyen minden dicsőség, mivel evégett hozott létre mindent, ezért az ember megváltását is ezen teológia mentén értelmezi.</w:t>
      </w:r>
    </w:p>
    <w:p w14:paraId="00000080" w14:textId="3B19C461" w:rsidR="00D93FE3" w:rsidRDefault="00000000">
      <w:pPr>
        <w:spacing w:line="360" w:lineRule="auto"/>
      </w:pPr>
      <w:r>
        <w:t>Már az ezt megelőző prédikációiból láthattuk, hogy Edwards szerint az ember szíve a gonoszság és a bálványimádás, vagyis a kisebb örömök felé hajlik, hiszen olyan állapotban születik a világra, amiben nem ismeri Istent (Róm 1,25), sem az Ő szeretetét, ezért boldogtalan és saját dicsőségét keresi (</w:t>
      </w:r>
      <w:proofErr w:type="spellStart"/>
      <w:r>
        <w:t>Jn</w:t>
      </w:r>
      <w:proofErr w:type="spellEnd"/>
      <w:r>
        <w:t xml:space="preserve"> 12,43). Annyira megromlott természetében, hogy nem is akarja keresni Teremtőjét, hiszen lelkileg halott (</w:t>
      </w:r>
      <w:proofErr w:type="spellStart"/>
      <w:r>
        <w:t>Ef</w:t>
      </w:r>
      <w:proofErr w:type="spellEnd"/>
      <w:r>
        <w:t xml:space="preserve"> 2,1). Ő pedig, aki maga a jóság és szeretet</w:t>
      </w:r>
      <w:r w:rsidR="00C51A52">
        <w:t>,</w:t>
      </w:r>
      <w:r>
        <w:t xml:space="preserve"> erre az elutasításra csak gyűlölettel tud felelni (Róm 1,18), vagyis minden ember kárhozatot, örök büntetést érdemel. Erről a büntetést érdemlő morális gonoszságról írja Jeremiás próféta a következőt: </w:t>
      </w:r>
      <w:r w:rsidR="00864142">
        <w:t>„</w:t>
      </w:r>
      <w:r>
        <w:t xml:space="preserve">Mert kétszeres rosszat cselekedett népem: engem, a friss víznek forrását elhagytak, és víztárolókat vájnak, repedt falú víztárolókat, amelyek nem tartják a vizet.” (Jer </w:t>
      </w:r>
      <w:r>
        <w:lastRenderedPageBreak/>
        <w:t>2,13). „Emellett érvelt, hogy a bűnbe esett és hibás emberi lények – a jellemükből fakadó »motivációik« alapján – következetesen a rosszat választják a jó helyett.”</w:t>
      </w:r>
      <w:r>
        <w:rPr>
          <w:vertAlign w:val="superscript"/>
        </w:rPr>
        <w:footnoteReference w:id="117"/>
      </w:r>
    </w:p>
    <w:p w14:paraId="00000081" w14:textId="3A750052" w:rsidR="00D93FE3" w:rsidRDefault="00000000">
      <w:pPr>
        <w:spacing w:line="360" w:lineRule="auto"/>
      </w:pPr>
      <w:r w:rsidRPr="00C51A52">
        <w:rPr>
          <w:i/>
          <w:iCs/>
        </w:rPr>
        <w:t>Újjászületés</w:t>
      </w:r>
      <w:r>
        <w:t xml:space="preserve"> című prédikációj</w:t>
      </w:r>
      <w:r w:rsidR="00C51A52">
        <w:t>ában</w:t>
      </w:r>
      <w:r>
        <w:t xml:space="preserve"> a János 3,3 alapján beszél az ember fentről való születéséről, illetve az azelőtti állapotáról. Ebben az </w:t>
      </w:r>
      <w:r w:rsidRPr="00C51A52">
        <w:rPr>
          <w:i/>
          <w:iCs/>
        </w:rPr>
        <w:t xml:space="preserve">Igaz </w:t>
      </w:r>
      <w:r w:rsidR="003D059E" w:rsidRPr="00C51A52">
        <w:rPr>
          <w:i/>
          <w:iCs/>
        </w:rPr>
        <w:t>E</w:t>
      </w:r>
      <w:r w:rsidRPr="00C51A52">
        <w:rPr>
          <w:i/>
          <w:iCs/>
        </w:rPr>
        <w:t xml:space="preserve">rény </w:t>
      </w:r>
      <w:r w:rsidR="003D059E" w:rsidRPr="00C51A52">
        <w:rPr>
          <w:i/>
          <w:iCs/>
        </w:rPr>
        <w:t>T</w:t>
      </w:r>
      <w:r w:rsidRPr="00C51A52">
        <w:rPr>
          <w:i/>
          <w:iCs/>
        </w:rPr>
        <w:t>ermészetében</w:t>
      </w:r>
      <w:r>
        <w:t xml:space="preserve"> leírtakhoz hasonlóan a létben gondolkodva ír a bűnös és a hívő ember lelki mivoltáról. </w:t>
      </w:r>
      <w:r>
        <w:rPr>
          <w:color w:val="000000"/>
        </w:rPr>
        <w:t xml:space="preserve">A hitetlen, a csupán testtől született emberről azt mondja Edwards, hogy nincs. </w:t>
      </w:r>
      <w:r w:rsidR="00C51A52">
        <w:rPr>
          <w:color w:val="000000"/>
        </w:rPr>
        <w:t>L</w:t>
      </w:r>
      <w:r>
        <w:rPr>
          <w:color w:val="000000"/>
        </w:rPr>
        <w:t>éte maga a nemlét, mert nem ismeri Istent magáénak.</w:t>
      </w:r>
      <w:r>
        <w:rPr>
          <w:color w:val="000000"/>
          <w:vertAlign w:val="superscript"/>
        </w:rPr>
        <w:footnoteReference w:id="118"/>
      </w:r>
      <w:r>
        <w:rPr>
          <w:color w:val="000000"/>
        </w:rPr>
        <w:t xml:space="preserve"> </w:t>
      </w:r>
      <w:r w:rsidR="00A85BA0">
        <w:rPr>
          <w:color w:val="000000"/>
        </w:rPr>
        <w:t>Emiatt</w:t>
      </w:r>
      <w:r>
        <w:rPr>
          <w:color w:val="000000"/>
        </w:rPr>
        <w:t xml:space="preserve"> teljesen lehetetlen számára, hogy Isten dicsőséges természetét és személyét megismerje, vagy egyáltalán kívánjon megtérni hozzá. </w:t>
      </w:r>
      <w:r>
        <w:t>Ahhoz tehát, hogy az ember szabaddá váljon Isten jogos haragjától, és hogy az Ő szeretete által boldoggá legyen,</w:t>
      </w:r>
      <w:r w:rsidR="00C51A52">
        <w:t xml:space="preserve"> az Ő közbeszólására van szüksége</w:t>
      </w:r>
      <w:r>
        <w:t>. Ezt a</w:t>
      </w:r>
      <w:r w:rsidR="00C51A52">
        <w:t xml:space="preserve"> segítséget a</w:t>
      </w:r>
      <w:r>
        <w:t xml:space="preserve"> megigazulás aktusá</w:t>
      </w:r>
      <w:r w:rsidR="00C51A52">
        <w:t>nak</w:t>
      </w:r>
      <w:r>
        <w:t xml:space="preserve"> </w:t>
      </w:r>
      <w:r w:rsidR="00C51A52">
        <w:t xml:space="preserve">minden lépésében </w:t>
      </w:r>
      <w:r>
        <w:t xml:space="preserve">látja Edwards. </w:t>
      </w:r>
      <w:r w:rsidR="00C51A52">
        <w:t>A</w:t>
      </w:r>
      <w:r>
        <w:t>z Atyaisten kijelentette magát miután elhívta népét, hogy általuk legyen áldás</w:t>
      </w:r>
      <w:r w:rsidR="003D059E">
        <w:t>sá</w:t>
      </w:r>
      <w:r>
        <w:t xml:space="preserve"> minden nemzetségnek (1Móz 12,3). Kijelentette magát prófétáin keresztül, és ígéretet adott a Jézus Krisztusban való megváltásról (1Pét 1,10). </w:t>
      </w:r>
      <w:r w:rsidR="00C51A52">
        <w:t xml:space="preserve">Végül pedig </w:t>
      </w:r>
      <w:proofErr w:type="gramStart"/>
      <w:r w:rsidR="00C51A52">
        <w:t>Ő</w:t>
      </w:r>
      <w:proofErr w:type="gramEnd"/>
      <w:r w:rsidR="00C51A52">
        <w:t xml:space="preserve"> </w:t>
      </w:r>
      <w:r>
        <w:t>az, aki elküldte a Fiúistent, hogy minden, az üdvösségünkhöz szükséges feltételt teljesítsen, vagyis megigazítson halála és feltámadása által:</w:t>
      </w:r>
    </w:p>
    <w:p w14:paraId="00000082" w14:textId="1B4A53E3" w:rsidR="00D93FE3" w:rsidRDefault="00000000" w:rsidP="00864142">
      <w:pPr>
        <w:spacing w:before="240" w:after="240" w:line="360" w:lineRule="auto"/>
        <w:ind w:left="567"/>
      </w:pPr>
      <w:r>
        <w:t xml:space="preserve">Csak általa adatik igazi bölcsesség az elmének. Krisztusban és általa van igazságosságunk: </w:t>
      </w:r>
      <w:r w:rsidR="00A85BA0">
        <w:t>Ő</w:t>
      </w:r>
      <w:r>
        <w:t xml:space="preserve">benne igazulunk meg, nyernek bűneink bocsánatot, és fogadtatunk igazként Isten kegyelmébe. Krisztus által van számunkra megszentelődés: őbenne van meg számunkra a megértés valódi kiválósága; és </w:t>
      </w:r>
      <w:r w:rsidR="00A85BA0">
        <w:t>Ő</w:t>
      </w:r>
      <w:r>
        <w:t xml:space="preserve"> lesz számunkra örökölt és rá</w:t>
      </w:r>
      <w:r w:rsidR="001D401B">
        <w:t xml:space="preserve">nk </w:t>
      </w:r>
      <w:r>
        <w:t>ruháztatott igazságosság egyaránt. Krisztus által van megváltás, vagyis a minden nyomorúságtól való valós szabadulás, valamint minden boldogság és dicsőség ajándék</w:t>
      </w:r>
      <w:r w:rsidR="001D401B">
        <w:t>a</w:t>
      </w:r>
      <w:r>
        <w:t>. Így minden jónk Krisztus által van, aki Isten.</w:t>
      </w:r>
      <w:r>
        <w:rPr>
          <w:vertAlign w:val="superscript"/>
        </w:rPr>
        <w:footnoteReference w:id="119"/>
      </w:r>
    </w:p>
    <w:p w14:paraId="00000083" w14:textId="29EA2CF0" w:rsidR="00D93FE3" w:rsidRDefault="00000000">
      <w:pPr>
        <w:spacing w:line="360" w:lineRule="auto"/>
      </w:pPr>
      <w:r>
        <w:t xml:space="preserve">Tehát az ember örök élete és örömre jutása </w:t>
      </w:r>
      <w:r w:rsidR="00C51A52">
        <w:t>egyedül</w:t>
      </w:r>
      <w:r>
        <w:t xml:space="preserve"> Istentől származnak. Ennek az Atya által elrendelt és a Fiú által megszerzett üdvösségnek azonban nincsen gyümölcse, amíg valaki fel nem ismeri, és birtokába nem veszi ezt az igazságot. Ahhoz, hogy az Isten által megtervezett és véghez</w:t>
      </w:r>
      <w:r w:rsidR="008F4C24">
        <w:t xml:space="preserve"> </w:t>
      </w:r>
      <w:r>
        <w:t xml:space="preserve">vitt üdvösség az övé legyen, hinnie kell, </w:t>
      </w:r>
      <w:r w:rsidR="00C51A52">
        <w:t xml:space="preserve">hogy </w:t>
      </w:r>
      <w:r>
        <w:t>személyesen érte történt mindez. Ez a megtérés, amiben az ember elfordul bűneitől és bűnbocsánatot kér, Isten pedig megkegyelmez rajta</w:t>
      </w:r>
      <w:r w:rsidR="00C51A52">
        <w:t xml:space="preserve"> Krisztus helyettesáldozatára tekintve</w:t>
      </w:r>
      <w:r>
        <w:t xml:space="preserve">. Sweeney igazolja ezt, aki </w:t>
      </w:r>
      <w:proofErr w:type="spellStart"/>
      <w:r>
        <w:t>solifidianizmus</w:t>
      </w:r>
      <w:r w:rsidR="003D059E">
        <w:t>tának</w:t>
      </w:r>
      <w:proofErr w:type="spellEnd"/>
      <w:r w:rsidR="00303E90">
        <w:rPr>
          <w:rStyle w:val="Lbjegyzet-hivatkozs"/>
        </w:rPr>
        <w:footnoteReference w:id="120"/>
      </w:r>
      <w:r>
        <w:t xml:space="preserve"> hívja Edwards álláspont</w:t>
      </w:r>
      <w:r w:rsidR="00303E90">
        <w:t>ját</w:t>
      </w:r>
      <w:r>
        <w:t xml:space="preserve">: „A megváltó igazságosság teljes egészében az Úrtól származik – </w:t>
      </w:r>
      <w:r>
        <w:lastRenderedPageBreak/>
        <w:t>mondta. A bűnösök soha nem érdemlik meg; a szentek hitből és alázatos hálából sajátíthatják el.”</w:t>
      </w:r>
      <w:r>
        <w:rPr>
          <w:vertAlign w:val="superscript"/>
        </w:rPr>
        <w:footnoteReference w:id="121"/>
      </w:r>
    </w:p>
    <w:p w14:paraId="32BAE0CC" w14:textId="6879646A" w:rsidR="00A85BA0" w:rsidRDefault="00C51A52">
      <w:pPr>
        <w:spacing w:after="0" w:line="360" w:lineRule="auto"/>
      </w:pPr>
      <w:r>
        <w:t xml:space="preserve">Edwards ennek gondolatát a Róma 4,5 alapján fejtette ki legbővebben, mely prédikációjának címe </w:t>
      </w:r>
      <w:r w:rsidRPr="00C51A52">
        <w:rPr>
          <w:i/>
          <w:iCs/>
        </w:rPr>
        <w:t xml:space="preserve">Egyedül </w:t>
      </w:r>
      <w:r w:rsidR="003D059E" w:rsidRPr="00C51A52">
        <w:rPr>
          <w:i/>
          <w:iCs/>
        </w:rPr>
        <w:t>H</w:t>
      </w:r>
      <w:r w:rsidRPr="00C51A52">
        <w:rPr>
          <w:i/>
          <w:iCs/>
        </w:rPr>
        <w:t xml:space="preserve">it </w:t>
      </w:r>
      <w:r w:rsidR="003D059E" w:rsidRPr="00C51A52">
        <w:rPr>
          <w:i/>
          <w:iCs/>
        </w:rPr>
        <w:t>á</w:t>
      </w:r>
      <w:r w:rsidRPr="00C51A52">
        <w:rPr>
          <w:i/>
          <w:iCs/>
        </w:rPr>
        <w:t xml:space="preserve">ltal van </w:t>
      </w:r>
      <w:r w:rsidR="003D059E" w:rsidRPr="00C51A52">
        <w:rPr>
          <w:i/>
          <w:iCs/>
        </w:rPr>
        <w:t>M</w:t>
      </w:r>
      <w:r w:rsidRPr="00C51A52">
        <w:rPr>
          <w:i/>
          <w:iCs/>
        </w:rPr>
        <w:t>egigazulás</w:t>
      </w:r>
      <w:r>
        <w:t>. Pál mondatának minden egyes szaváról rendkívül részletesen ír azzal az egyetlen céllal, hogy bebizonyítsa az üdvösség birtoklásának, belső megélésének egyedül hit általi módját.</w:t>
      </w:r>
      <w:r>
        <w:rPr>
          <w:vertAlign w:val="superscript"/>
        </w:rPr>
        <w:footnoteReference w:id="122"/>
      </w:r>
      <w:r>
        <w:t xml:space="preserve"> Az ember megigazulását </w:t>
      </w:r>
      <w:r w:rsidR="00864142">
        <w:t>forenzikusan</w:t>
      </w:r>
      <w:r>
        <w:t xml:space="preserve"> érti, de ennél többet is ért alatta. </w:t>
      </w:r>
      <w:proofErr w:type="spellStart"/>
      <w:r>
        <w:t>Moody</w:t>
      </w:r>
      <w:proofErr w:type="spellEnd"/>
      <w:r>
        <w:t xml:space="preserve"> szavaival: „Azt mondja, hogy a hívő emberek elfogadásának alapja Isten előtt az, hogy egységben vannak Krisztussal. Ez nem pusztán »jogi« értelemben igaz, hanem »valóságosan« is az, mert az elfogadott állapotuk fundamentuma Krisztus.”</w:t>
      </w:r>
      <w:r>
        <w:rPr>
          <w:vertAlign w:val="superscript"/>
        </w:rPr>
        <w:footnoteReference w:id="123"/>
      </w:r>
      <w:r>
        <w:t xml:space="preserve"> Ez pozitív és negatív módon is megjelenik. Az ember bizalmából nemcsak minden vádtól és bűntől mentessé, hanem minden igazsággal és </w:t>
      </w:r>
      <w:r w:rsidR="00864142">
        <w:t>dicséretre</w:t>
      </w:r>
      <w:r>
        <w:t xml:space="preserve"> méltó cselekedettel is felruházottá válik Jézus Krisztusban. Ezt a kettősséget </w:t>
      </w:r>
      <w:proofErr w:type="spellStart"/>
      <w:r>
        <w:t>Strobel</w:t>
      </w:r>
      <w:proofErr w:type="spellEnd"/>
      <w:r>
        <w:t xml:space="preserve"> így hangsúlyozza: „Ha a hívők csupán ártatlanságot kapnának, az nem igazítaná meg őket. Edwards kifejti, hogy maga Krisztus igazságossága fogadtatik el, azzal az igazsággal szemben, amivel nekünk magunknak kellene rendelkezn</w:t>
      </w:r>
      <w:r w:rsidR="00A85BA0">
        <w:t>ün</w:t>
      </w:r>
      <w:r>
        <w:t>k.”</w:t>
      </w:r>
      <w:r>
        <w:rPr>
          <w:vertAlign w:val="superscript"/>
        </w:rPr>
        <w:footnoteReference w:id="124"/>
      </w:r>
      <w:r>
        <w:t xml:space="preserve"> Így a szégyentől, a büntetéstől szabad, emellett pedig magára az „életre jogosulttá” válik az Istennel való közösségben.</w:t>
      </w:r>
      <w:r>
        <w:rPr>
          <w:vertAlign w:val="superscript"/>
        </w:rPr>
        <w:footnoteReference w:id="125"/>
      </w:r>
      <w:r>
        <w:t xml:space="preserve"> </w:t>
      </w:r>
      <w:proofErr w:type="spellStart"/>
      <w:r>
        <w:t>Strobel</w:t>
      </w:r>
      <w:proofErr w:type="spellEnd"/>
      <w:r>
        <w:t xml:space="preserve"> az </w:t>
      </w:r>
      <w:r w:rsidR="00864142">
        <w:t>e</w:t>
      </w:r>
      <w:r>
        <w:t>dwardsi megigazulást és megtérést így foglalja össze: „A Fiú rendíthetetlen szeretete által a szentek iránt… Krisztus megszerzi a közösséget és a részvételt magában Isten életében.”</w:t>
      </w:r>
      <w:r>
        <w:rPr>
          <w:vertAlign w:val="superscript"/>
        </w:rPr>
        <w:footnoteReference w:id="126"/>
      </w:r>
      <w:r>
        <w:t xml:space="preserve"> Hit által Jézus válik az ember reprezentánsává, aki bűneinek büntetését és feltámadásának árát is megvásárolta.</w:t>
      </w:r>
      <w:r>
        <w:rPr>
          <w:vertAlign w:val="superscript"/>
        </w:rPr>
        <w:footnoteReference w:id="127"/>
      </w:r>
      <w:r>
        <w:t xml:space="preserve"> Azt is hangsúlyozza Edwards, hogy ez a belső átélés, a hit nem egy cselekedet, ami végett nyerünk igazságot Isten előtt. A hit nem eszköze, csupán elfogadása egy már megvásárolt külső státusznak. Ahogyan semmilyen jó cselekedetünk vagy döntésünk alapján nem tudunk megigazulni</w:t>
      </w:r>
      <w:r w:rsidR="00A85BA0">
        <w:t xml:space="preserve"> </w:t>
      </w:r>
      <w:r>
        <w:t>(</w:t>
      </w:r>
      <w:proofErr w:type="spellStart"/>
      <w:r>
        <w:t>Ef</w:t>
      </w:r>
      <w:proofErr w:type="spellEnd"/>
      <w:r>
        <w:t xml:space="preserve"> 2,8-9)</w:t>
      </w:r>
      <w:r w:rsidR="00A85BA0">
        <w:t>,</w:t>
      </w:r>
      <w:r>
        <w:t xml:space="preserve"> úgy a Jézus megváltásába vetett hitünk sem lehet morális tett. Pusztán maga a hit és a Közbenjáró közötti kapcsolat alapján számítja be nekünk igazságul az Ő életét és halálát.</w:t>
      </w:r>
      <w:r>
        <w:rPr>
          <w:vertAlign w:val="superscript"/>
        </w:rPr>
        <w:footnoteReference w:id="128"/>
      </w:r>
      <w:r>
        <w:t xml:space="preserve"> Sweeney szerint: „Magát a megigazulást azonban nem egy tett érdemli ki. A hit inkább Isten ajándéka, amely által a bűnös Krisztushoz ragaszkodik, Jézusra és az Ő tetteire </w:t>
      </w:r>
      <w:r>
        <w:lastRenderedPageBreak/>
        <w:t>támaszkodik a megigazulásért.”</w:t>
      </w:r>
      <w:r>
        <w:rPr>
          <w:vertAlign w:val="superscript"/>
        </w:rPr>
        <w:footnoteReference w:id="129"/>
      </w:r>
      <w:r>
        <w:t xml:space="preserve"> Tehát egyedül Isten akaratából Jézus megváltó élete és halála az, ami által az ember örök életet kaphat. Ezért a kegyelemért pedig az embernek lehetetlen megdolgoznia vagy természetében bármilyen érdemleges tulajdonságot kimunkálnia. Ellenkezőleg, csak hittel kérheti, hogy birtokba vegye</w:t>
      </w:r>
      <w:r w:rsidR="00A85BA0">
        <w:t xml:space="preserve">. </w:t>
      </w:r>
    </w:p>
    <w:p w14:paraId="00000085" w14:textId="571884C7" w:rsidR="00D93FE3" w:rsidRDefault="00EF5283">
      <w:pPr>
        <w:spacing w:after="0" w:line="360" w:lineRule="auto"/>
      </w:pPr>
      <w:r>
        <w:t xml:space="preserve">Azonban ez a hit, magának a kegyelemnek </w:t>
      </w:r>
      <w:r w:rsidR="00A85BA0">
        <w:t xml:space="preserve">a </w:t>
      </w:r>
      <w:r>
        <w:t>kérése és elfogadása is Istentől származó ajándék.</w:t>
      </w:r>
      <w:r w:rsidR="001D401B">
        <w:t xml:space="preserve"> </w:t>
      </w:r>
      <w:r>
        <w:t xml:space="preserve">A </w:t>
      </w:r>
      <w:r w:rsidRPr="00EF5283">
        <w:rPr>
          <w:i/>
          <w:iCs/>
        </w:rPr>
        <w:t xml:space="preserve">Szent és </w:t>
      </w:r>
      <w:r w:rsidR="003E0E9F" w:rsidRPr="00EF5283">
        <w:rPr>
          <w:i/>
          <w:iCs/>
        </w:rPr>
        <w:t>T</w:t>
      </w:r>
      <w:r w:rsidRPr="00EF5283">
        <w:rPr>
          <w:i/>
          <w:iCs/>
        </w:rPr>
        <w:t xml:space="preserve">ermészetfeletti </w:t>
      </w:r>
      <w:r w:rsidR="003E0E9F" w:rsidRPr="00EF5283">
        <w:rPr>
          <w:i/>
          <w:iCs/>
        </w:rPr>
        <w:t>F</w:t>
      </w:r>
      <w:r w:rsidRPr="00EF5283">
        <w:rPr>
          <w:i/>
          <w:iCs/>
        </w:rPr>
        <w:t>ény</w:t>
      </w:r>
      <w:r>
        <w:t xml:space="preserve"> című prédikációjában Péter vallástétele, a Máté 16,16 alapján fejti ki azon gondolatát, miszerint az embernek egyedül a Szentlélek emberben történő teremtő munkája révén van Isten szeretetének bármilyen belső élmény</w:t>
      </w:r>
      <w:r w:rsidR="003E0E9F">
        <w:t>é</w:t>
      </w:r>
      <w:r>
        <w:t>ben része. A megtéréssel együtt az újjászületés is egyedül az Ő érdeme és dicsősége, aminek az ember csupán passzív megünneplője lehet. Azonban a két emberi élményben Isten kegyelme egészen más minőségben jelenik meg.</w:t>
      </w:r>
    </w:p>
    <w:p w14:paraId="00000086" w14:textId="77777777" w:rsidR="00D93FE3" w:rsidRPr="00E76033" w:rsidRDefault="00000000" w:rsidP="00E76033">
      <w:pPr>
        <w:pStyle w:val="Cmsor3"/>
      </w:pPr>
      <w:bookmarkStart w:id="27" w:name="_Toc225320748"/>
      <w:r w:rsidRPr="00E76033">
        <w:t>Az Újjászületés</w:t>
      </w:r>
      <w:bookmarkEnd w:id="27"/>
    </w:p>
    <w:p w14:paraId="00000087" w14:textId="3C81B086" w:rsidR="00D93FE3" w:rsidRDefault="00000000">
      <w:pPr>
        <w:spacing w:line="360" w:lineRule="auto"/>
        <w:rPr>
          <w:color w:val="000000"/>
        </w:rPr>
      </w:pPr>
      <w:r>
        <w:rPr>
          <w:color w:val="000000"/>
        </w:rPr>
        <w:t xml:space="preserve">Edwards szerint minden tudásnak, amivel az ember vizsgálódik a világban a Szentlélek a forrása, beleértve a tudományokat, készségeket, bölcsességeket vagy bárminemű következtetést. Ezeknek közvetítésére a </w:t>
      </w:r>
      <w:r w:rsidR="00EF5283">
        <w:rPr>
          <w:color w:val="000000"/>
        </w:rPr>
        <w:t>„</w:t>
      </w:r>
      <w:r>
        <w:rPr>
          <w:color w:val="000000"/>
        </w:rPr>
        <w:t>testet és vért” használja fel, vagyis érzékszerveinken és agyi kapacitásunkon keresztül ismerteti meg azokat.</w:t>
      </w:r>
      <w:r>
        <w:rPr>
          <w:color w:val="000000"/>
          <w:vertAlign w:val="superscript"/>
        </w:rPr>
        <w:footnoteReference w:id="130"/>
      </w:r>
      <w:r>
        <w:rPr>
          <w:color w:val="000000"/>
        </w:rPr>
        <w:t xml:space="preserve"> Amikor Edwards a megtérésről beszél, a Szentlélek azon emberben zajló munkájáról szól, amiben a </w:t>
      </w:r>
      <w:r w:rsidR="00EF5283">
        <w:rPr>
          <w:color w:val="000000"/>
        </w:rPr>
        <w:t>„</w:t>
      </w:r>
      <w:r>
        <w:rPr>
          <w:color w:val="000000"/>
        </w:rPr>
        <w:t xml:space="preserve">testet és vért” felhasználva megérteti a Jézus Krisztus evangéliumáról szóló örömhírt. </w:t>
      </w:r>
      <w:r w:rsidR="00EF5283">
        <w:rPr>
          <w:color w:val="000000"/>
        </w:rPr>
        <w:t>Vagyis az ember a Szentlélek kegyelméből l</w:t>
      </w:r>
      <w:r>
        <w:rPr>
          <w:color w:val="000000"/>
        </w:rPr>
        <w:t xml:space="preserve">ogikailag beláthatja morális bukását, szégyent és bűnbánatot is érezhet vétkei iránt, sőt szabadulni is vágyódhat ezektől. </w:t>
      </w:r>
      <w:r w:rsidR="00EF5283">
        <w:rPr>
          <w:color w:val="000000"/>
        </w:rPr>
        <w:t xml:space="preserve">Ám még ez a sok tudás és érzés, vagyis indulat sem elég az üdvösséghez. </w:t>
      </w:r>
      <w:r>
        <w:rPr>
          <w:color w:val="000000"/>
        </w:rPr>
        <w:t xml:space="preserve">Mindezt a mézzel példázza. Bár az ember tudhatja a mézről, hogy tulajdonságai közé tartozik annak édessége, </w:t>
      </w:r>
      <w:r w:rsidR="00EF5283">
        <w:rPr>
          <w:color w:val="000000"/>
        </w:rPr>
        <w:t xml:space="preserve">és talán hasonlítani is tudja azt az akácfavirág illatához, </w:t>
      </w:r>
      <w:r>
        <w:rPr>
          <w:color w:val="000000"/>
        </w:rPr>
        <w:t xml:space="preserve">amíg </w:t>
      </w:r>
      <w:r w:rsidR="00EF5283">
        <w:rPr>
          <w:color w:val="000000"/>
        </w:rPr>
        <w:t xml:space="preserve">nem </w:t>
      </w:r>
      <w:r>
        <w:rPr>
          <w:color w:val="000000"/>
        </w:rPr>
        <w:t xml:space="preserve">kóstolja </w:t>
      </w:r>
      <w:r w:rsidR="00EF5283">
        <w:rPr>
          <w:color w:val="000000"/>
        </w:rPr>
        <w:t xml:space="preserve">meg, </w:t>
      </w:r>
      <w:r>
        <w:rPr>
          <w:color w:val="000000"/>
        </w:rPr>
        <w:t>sosem fog</w:t>
      </w:r>
      <w:r w:rsidR="00EF5283">
        <w:rPr>
          <w:color w:val="000000"/>
        </w:rPr>
        <w:t xml:space="preserve"> tudni </w:t>
      </w:r>
      <w:r>
        <w:rPr>
          <w:color w:val="000000"/>
        </w:rPr>
        <w:t xml:space="preserve">annak ízletes természetében igazán részesülni, vagyis nem </w:t>
      </w:r>
      <w:r w:rsidR="00EF5283">
        <w:rPr>
          <w:color w:val="000000"/>
        </w:rPr>
        <w:t xml:space="preserve">fogja </w:t>
      </w:r>
      <w:r>
        <w:rPr>
          <w:color w:val="000000"/>
        </w:rPr>
        <w:t>tudja élvezni</w:t>
      </w:r>
      <w:r w:rsidR="00EF5283">
        <w:rPr>
          <w:color w:val="000000"/>
        </w:rPr>
        <w:t xml:space="preserve"> azt</w:t>
      </w:r>
      <w:r>
        <w:rPr>
          <w:color w:val="000000"/>
        </w:rPr>
        <w:t>. Hasonlóan ehhez</w:t>
      </w:r>
      <w:r w:rsidR="00EF5283">
        <w:rPr>
          <w:color w:val="000000"/>
        </w:rPr>
        <w:t>,</w:t>
      </w:r>
      <w:r>
        <w:rPr>
          <w:color w:val="000000"/>
        </w:rPr>
        <w:t xml:space="preserve"> ismerheti az ember a Szentírásban Jézus szeretetteljes megváltását, azonban mindez hiábavaló tudásává lesz, amennyiben nem találkozik személyesen </w:t>
      </w:r>
      <w:proofErr w:type="gramStart"/>
      <w:r w:rsidR="00EF5283">
        <w:rPr>
          <w:color w:val="000000"/>
        </w:rPr>
        <w:t>V</w:t>
      </w:r>
      <w:r>
        <w:rPr>
          <w:color w:val="000000"/>
        </w:rPr>
        <w:t>ele,</w:t>
      </w:r>
      <w:proofErr w:type="gramEnd"/>
      <w:r>
        <w:rPr>
          <w:color w:val="000000"/>
        </w:rPr>
        <w:t xml:space="preserve"> és lelkében nem részesül </w:t>
      </w:r>
      <w:r w:rsidR="00EF5283">
        <w:rPr>
          <w:color w:val="000000"/>
        </w:rPr>
        <w:t xml:space="preserve">az Ő </w:t>
      </w:r>
      <w:r>
        <w:rPr>
          <w:color w:val="000000"/>
        </w:rPr>
        <w:t>jóságos természetében.</w:t>
      </w:r>
      <w:r>
        <w:rPr>
          <w:color w:val="000000"/>
          <w:vertAlign w:val="superscript"/>
        </w:rPr>
        <w:footnoteReference w:id="131"/>
      </w:r>
      <w:r>
        <w:rPr>
          <w:color w:val="000000"/>
        </w:rPr>
        <w:t xml:space="preserve"> </w:t>
      </w:r>
      <w:proofErr w:type="spellStart"/>
      <w:r>
        <w:rPr>
          <w:color w:val="000000"/>
        </w:rPr>
        <w:t>McClymond</w:t>
      </w:r>
      <w:proofErr w:type="spellEnd"/>
      <w:r>
        <w:rPr>
          <w:color w:val="000000"/>
        </w:rPr>
        <w:t xml:space="preserve"> erről így fogalmaz: „Edwards számára kulcsfontosságú volt, hogy a lelki szépség nem mindenki számára nyilvánvaló. Csak egy, a Szentlélek által újjászületett és megújított elme tudja értékelni az Istenben megnyilvánuló lelki szépségeket, az evangélium igazságait, a szent erényeit és a hit közösségét.”</w:t>
      </w:r>
      <w:r>
        <w:rPr>
          <w:color w:val="000000"/>
          <w:vertAlign w:val="superscript"/>
        </w:rPr>
        <w:footnoteReference w:id="132"/>
      </w:r>
      <w:r>
        <w:rPr>
          <w:color w:val="000000"/>
        </w:rPr>
        <w:t xml:space="preserve"> Tehát csak akkor lesz az </w:t>
      </w:r>
      <w:r>
        <w:rPr>
          <w:color w:val="000000"/>
        </w:rPr>
        <w:lastRenderedPageBreak/>
        <w:t xml:space="preserve">evangélium valaki számára igaz örömöt gyümölcsöző </w:t>
      </w:r>
      <w:r w:rsidR="00EF5283">
        <w:rPr>
          <w:color w:val="000000"/>
        </w:rPr>
        <w:t xml:space="preserve">és lelket üdvözítő </w:t>
      </w:r>
      <w:r>
        <w:rPr>
          <w:color w:val="000000"/>
        </w:rPr>
        <w:t>valóság, ha</w:t>
      </w:r>
      <w:r w:rsidR="00EF5283">
        <w:rPr>
          <w:color w:val="000000"/>
        </w:rPr>
        <w:t xml:space="preserve"> személyesen találkozik</w:t>
      </w:r>
      <w:r>
        <w:rPr>
          <w:color w:val="000000"/>
        </w:rPr>
        <w:t xml:space="preserve"> magával az Istennel.</w:t>
      </w:r>
    </w:p>
    <w:p w14:paraId="00000088" w14:textId="39DFD5B3" w:rsidR="00D93FE3" w:rsidRDefault="00000000">
      <w:pPr>
        <w:spacing w:before="240" w:after="240" w:line="360" w:lineRule="auto"/>
        <w:rPr>
          <w:color w:val="000000"/>
        </w:rPr>
      </w:pPr>
      <w:r>
        <w:rPr>
          <w:color w:val="000000"/>
        </w:rPr>
        <w:t xml:space="preserve">Az ember lelki halottként testi érzékeire támaszkodva, ha akarná is aligha tudná a szent, az igazán más természetű Teremtőjét megismerni. Épp ezért, amíg nem részesül Isten természetéből, addig lehetetlen valóban átélnie szeretetét és kegyelmét. Vagyis amikor arról beszélünk, hogy az ember miként tudhatja az üdvösséget magáénak, hogyan tudja hinni az evangéliumot igazán, azt nem is testünkön keresztül fedi fel a Szentlélek. </w:t>
      </w:r>
      <w:proofErr w:type="spellStart"/>
      <w:r>
        <w:rPr>
          <w:color w:val="000000"/>
        </w:rPr>
        <w:t>McClymond</w:t>
      </w:r>
      <w:proofErr w:type="spellEnd"/>
      <w:r>
        <w:rPr>
          <w:color w:val="000000"/>
        </w:rPr>
        <w:t xml:space="preserve"> szavaival: „Isten a Szentlélek adományozását a megtérésben »közvetlennek« nevezi a szó mindkét értelmében – vagyis közvetítő nélkül történik egyszerre</w:t>
      </w:r>
      <w:r w:rsidR="001D401B">
        <w:rPr>
          <w:color w:val="000000"/>
        </w:rPr>
        <w:t xml:space="preserve"> és</w:t>
      </w:r>
      <w:r>
        <w:rPr>
          <w:color w:val="000000"/>
        </w:rPr>
        <w:t xml:space="preserve"> azonnal.”</w:t>
      </w:r>
      <w:r>
        <w:rPr>
          <w:color w:val="000000"/>
          <w:vertAlign w:val="superscript"/>
        </w:rPr>
        <w:footnoteReference w:id="133"/>
      </w:r>
      <w:r>
        <w:rPr>
          <w:color w:val="000000"/>
        </w:rPr>
        <w:t xml:space="preserve"> Újjászüli őt, saját természetében részesíti: </w:t>
      </w:r>
      <w:r>
        <w:t>„Létezik szent és isteni fény, amelyet közvetlenül Isten áraszt a lélekre, amely egészen más természetében.</w:t>
      </w:r>
      <w:r>
        <w:rPr>
          <w:color w:val="000000"/>
        </w:rPr>
        <w:t>”</w:t>
      </w:r>
      <w:r>
        <w:rPr>
          <w:color w:val="000000"/>
          <w:vertAlign w:val="superscript"/>
        </w:rPr>
        <w:footnoteReference w:id="134"/>
      </w:r>
      <w:r w:rsidR="00864142">
        <w:rPr>
          <w:color w:val="000000"/>
        </w:rPr>
        <w:t xml:space="preserve"> </w:t>
      </w:r>
      <w:r>
        <w:rPr>
          <w:color w:val="000000"/>
        </w:rPr>
        <w:t>Ilyenkor</w:t>
      </w:r>
      <w:r w:rsidR="00EF5283">
        <w:rPr>
          <w:color w:val="000000"/>
        </w:rPr>
        <w:t>,</w:t>
      </w:r>
      <w:r>
        <w:rPr>
          <w:color w:val="000000"/>
        </w:rPr>
        <w:t xml:space="preserve"> amire eddig a bűn miatt érzéketlen volt, arra egészen érzékennyé válik</w:t>
      </w:r>
      <w:r w:rsidR="00EF5283">
        <w:rPr>
          <w:color w:val="000000"/>
        </w:rPr>
        <w:t xml:space="preserve"> az ember.</w:t>
      </w:r>
      <w:r>
        <w:rPr>
          <w:color w:val="000000"/>
        </w:rPr>
        <w:t xml:space="preserve"> </w:t>
      </w:r>
      <w:r w:rsidR="00EF5283">
        <w:rPr>
          <w:color w:val="000000"/>
        </w:rPr>
        <w:t>C</w:t>
      </w:r>
      <w:r>
        <w:rPr>
          <w:color w:val="000000"/>
        </w:rPr>
        <w:t xml:space="preserve">sakhogy ezúttal személyesen, külső médium, azaz </w:t>
      </w:r>
      <w:r w:rsidR="00EF5283">
        <w:rPr>
          <w:color w:val="000000"/>
        </w:rPr>
        <w:t>„</w:t>
      </w:r>
      <w:r>
        <w:rPr>
          <w:color w:val="000000"/>
        </w:rPr>
        <w:t xml:space="preserve">test és vér” felhasználása nélkül jelenik meg </w:t>
      </w:r>
      <w:r w:rsidR="00EF5283">
        <w:rPr>
          <w:color w:val="000000"/>
        </w:rPr>
        <w:t xml:space="preserve">maga a </w:t>
      </w:r>
      <w:r>
        <w:rPr>
          <w:color w:val="000000"/>
        </w:rPr>
        <w:t>Szentlélek</w:t>
      </w:r>
      <w:r w:rsidR="00EF5283">
        <w:rPr>
          <w:color w:val="000000"/>
        </w:rPr>
        <w:t>isten</w:t>
      </w:r>
      <w:r>
        <w:rPr>
          <w:color w:val="000000"/>
        </w:rPr>
        <w:t xml:space="preserve">, és részesíti </w:t>
      </w:r>
      <w:r w:rsidR="00B17A0B">
        <w:rPr>
          <w:color w:val="000000"/>
        </w:rPr>
        <w:t>Ö</w:t>
      </w:r>
      <w:r>
        <w:rPr>
          <w:color w:val="000000"/>
        </w:rPr>
        <w:t>nmag</w:t>
      </w:r>
      <w:r w:rsidR="00EF5283">
        <w:rPr>
          <w:color w:val="000000"/>
        </w:rPr>
        <w:t xml:space="preserve">a természetében </w:t>
      </w:r>
      <w:r>
        <w:rPr>
          <w:color w:val="000000"/>
        </w:rPr>
        <w:t xml:space="preserve">az embert.  </w:t>
      </w:r>
      <w:proofErr w:type="spellStart"/>
      <w:r>
        <w:rPr>
          <w:color w:val="000000"/>
        </w:rPr>
        <w:t>McClymond</w:t>
      </w:r>
      <w:proofErr w:type="spellEnd"/>
      <w:r>
        <w:rPr>
          <w:color w:val="000000"/>
        </w:rPr>
        <w:t xml:space="preserve"> szavaival: „Mivel a Szentlélek</w:t>
      </w:r>
      <w:r w:rsidR="003E0E9F">
        <w:rPr>
          <w:color w:val="000000"/>
        </w:rPr>
        <w:t>isten jelenléte</w:t>
      </w:r>
      <w:r>
        <w:rPr>
          <w:color w:val="000000"/>
        </w:rPr>
        <w:t xml:space="preserve"> ajándék, a szentekben meglévő lelki szépség nem más, mint Isten saját szépségének kiterjesztése, ahogyan az »kiárad« vagy »közöltetik« irántuk.”</w:t>
      </w:r>
      <w:r>
        <w:rPr>
          <w:color w:val="000000"/>
          <w:vertAlign w:val="superscript"/>
        </w:rPr>
        <w:footnoteReference w:id="135"/>
      </w:r>
      <w:r>
        <w:rPr>
          <w:color w:val="000000"/>
        </w:rPr>
        <w:t xml:space="preserve"> Az ember a nemlétből átmegy a lét</w:t>
      </w:r>
      <w:r w:rsidR="00EF5283">
        <w:rPr>
          <w:color w:val="000000"/>
        </w:rPr>
        <w:t>be</w:t>
      </w:r>
      <w:r>
        <w:rPr>
          <w:color w:val="000000"/>
        </w:rPr>
        <w:t xml:space="preserve">, a halálból az életbe, a földi természete pedig mennyeiben </w:t>
      </w:r>
      <w:r w:rsidR="00EF5283">
        <w:rPr>
          <w:color w:val="000000"/>
        </w:rPr>
        <w:t xml:space="preserve">is </w:t>
      </w:r>
      <w:r>
        <w:rPr>
          <w:color w:val="000000"/>
        </w:rPr>
        <w:t xml:space="preserve">részesül. Így már Isten megváltó szeretetét, kegyelmét és szépségét végre élvezheti, vagyis hiheti. Birtokba veheti hit által Jézus Krisztus megváltó munkáját, egyedül és totálisan </w:t>
      </w:r>
      <w:proofErr w:type="gramStart"/>
      <w:r w:rsidR="00EF5283">
        <w:rPr>
          <w:color w:val="000000"/>
        </w:rPr>
        <w:t>Rá</w:t>
      </w:r>
      <w:proofErr w:type="gramEnd"/>
      <w:r>
        <w:rPr>
          <w:color w:val="000000"/>
        </w:rPr>
        <w:t xml:space="preserve"> támaszkodva, az Ő döntéseinek és tetteinek hála</w:t>
      </w:r>
      <w:r w:rsidR="00EF5283">
        <w:rPr>
          <w:color w:val="000000"/>
        </w:rPr>
        <w:t>. B</w:t>
      </w:r>
      <w:r>
        <w:rPr>
          <w:color w:val="000000"/>
        </w:rPr>
        <w:t xml:space="preserve">oldoggá lesz: </w:t>
      </w:r>
      <w:r>
        <w:t>„Amikor a szív érzékeli valami szépségét és szerethetőségét, szükségszerűen örömöt érez abban. Az ember lényében benne foglaltatik, hogy ha szívből érzékeli valami báját, akkor annak elképzelése édessé és kellemessé válik számára.</w:t>
      </w:r>
      <w:r>
        <w:rPr>
          <w:color w:val="000000"/>
        </w:rPr>
        <w:t>”</w:t>
      </w:r>
      <w:r>
        <w:rPr>
          <w:color w:val="000000"/>
          <w:vertAlign w:val="superscript"/>
        </w:rPr>
        <w:footnoteReference w:id="136"/>
      </w:r>
      <w:r>
        <w:rPr>
          <w:color w:val="000000"/>
        </w:rPr>
        <w:t xml:space="preserve"> </w:t>
      </w:r>
      <w:r>
        <w:t>„Midőn Isten ilyen lelkületet ad a teremtménynek</w:t>
      </w:r>
      <w:r w:rsidR="001D401B">
        <w:t>,</w:t>
      </w:r>
      <w:r>
        <w:t xml:space="preserve"> azt adja</w:t>
      </w:r>
      <w:r w:rsidR="00864142">
        <w:t>,</w:t>
      </w:r>
      <w:r>
        <w:t xml:space="preserve"> ami abszolút szükségképpen az </w:t>
      </w:r>
      <w:r w:rsidR="00B17A0B">
        <w:t>Ö</w:t>
      </w:r>
      <w:r>
        <w:t xml:space="preserve"> lelkületével és természetével egyezik</w:t>
      </w:r>
      <w:r w:rsidR="001D401B">
        <w:t>.</w:t>
      </w:r>
      <w:r>
        <w:t xml:space="preserve"> </w:t>
      </w:r>
      <w:r w:rsidR="001D401B">
        <w:t>S</w:t>
      </w:r>
      <w:r>
        <w:t xml:space="preserve">zükségszerű, hogy Isten </w:t>
      </w:r>
      <w:r w:rsidR="00B17A0B">
        <w:t>Ö</w:t>
      </w:r>
      <w:r>
        <w:t>nnönmagát szeresse és következtetésképpen ugyanezt a lelkületet oltja teremtényeibe.”</w:t>
      </w:r>
      <w:r>
        <w:rPr>
          <w:vertAlign w:val="superscript"/>
        </w:rPr>
        <w:footnoteReference w:id="137"/>
      </w:r>
    </w:p>
    <w:p w14:paraId="00000089" w14:textId="32CBFFE6" w:rsidR="00D93FE3" w:rsidRDefault="00000000">
      <w:pPr>
        <w:spacing w:before="240" w:after="240" w:line="360" w:lineRule="auto"/>
        <w:rPr>
          <w:color w:val="000000"/>
        </w:rPr>
      </w:pPr>
      <w:r>
        <w:rPr>
          <w:color w:val="000000"/>
        </w:rPr>
        <w:t xml:space="preserve">Tehát az ember a Szentlélektől származó testi tudáson keresztül megértheti az evangéliumot, és vágyakozhat arra, hogy bűneiből szabaduljon, azonban Istent lehetetlen ismernie vagy valóban </w:t>
      </w:r>
      <w:r w:rsidR="003E0E9F">
        <w:rPr>
          <w:color w:val="000000"/>
        </w:rPr>
        <w:t>vágyakoznia</w:t>
      </w:r>
      <w:r>
        <w:rPr>
          <w:color w:val="000000"/>
        </w:rPr>
        <w:t xml:space="preserve"> rá. Az újjászületéskor pedig a Szentlélekkel természetfölötti módon találkozik, amiben nemcsak megérti Isten üdvözítő munkáját Jézus Krisztusban, hanem ebben </w:t>
      </w:r>
      <w:r>
        <w:rPr>
          <w:color w:val="000000"/>
        </w:rPr>
        <w:lastRenderedPageBreak/>
        <w:t>rejlő szentsége, jósága és gyönyörűsége is érzékelhetővé,</w:t>
      </w:r>
      <w:r w:rsidR="003E0E9F">
        <w:rPr>
          <w:color w:val="000000"/>
        </w:rPr>
        <w:t xml:space="preserve"> élvezhetővé</w:t>
      </w:r>
      <w:r>
        <w:rPr>
          <w:color w:val="000000"/>
        </w:rPr>
        <w:t xml:space="preserve"> válik számára: </w:t>
      </w:r>
      <w:r w:rsidR="00864142">
        <w:t>„</w:t>
      </w:r>
      <w:r>
        <w:t>Korábban gyakran hallott sok tanítást a vallásról és Istenről… de most, hogy Krisztus megvilágosította, saját szemével látja, csodálja, és ámulva szemléli.”</w:t>
      </w:r>
      <w:r>
        <w:rPr>
          <w:vertAlign w:val="superscript"/>
        </w:rPr>
        <w:footnoteReference w:id="138"/>
      </w:r>
    </w:p>
    <w:p w14:paraId="0000008A" w14:textId="5FA904C9" w:rsidR="00D93FE3" w:rsidRDefault="00000000">
      <w:pPr>
        <w:spacing w:before="240" w:after="240" w:line="360" w:lineRule="auto"/>
      </w:pPr>
      <w:bookmarkStart w:id="28" w:name="_z0jse34dokmm" w:colFirst="0" w:colLast="0"/>
      <w:bookmarkEnd w:id="28"/>
      <w:r>
        <w:t xml:space="preserve">Bár Edwards nem nyilatkozott arról, hogy előbb a megtérésnek, vagy az újjászületésnek kell-e bekövetkeznie, </w:t>
      </w:r>
      <w:proofErr w:type="spellStart"/>
      <w:r>
        <w:t>Schafer</w:t>
      </w:r>
      <w:proofErr w:type="spellEnd"/>
      <w:r>
        <w:t xml:space="preserve"> szerint egy kikötésnek szükséges teológiájában érvényesülnie: megváltásával kapcsolatban semmilyen érdemet nem szabad az embernek tulajdonítani.</w:t>
      </w:r>
      <w:r>
        <w:rPr>
          <w:vertAlign w:val="superscript"/>
        </w:rPr>
        <w:footnoteReference w:id="139"/>
      </w:r>
      <w:r>
        <w:t xml:space="preserve"> Kyle </w:t>
      </w:r>
      <w:proofErr w:type="spellStart"/>
      <w:r>
        <w:t>Strobel</w:t>
      </w:r>
      <w:proofErr w:type="spellEnd"/>
      <w:r>
        <w:t xml:space="preserve"> pedig azt mondja erről, hogy „A Lélek felvillanyozó jelenléte logikailag szükséges ahhoz, hogy a hit megszülethessen. Azáltal, hogy a Lélek által Krisztussal egyesülünk, szükségszerűvé válik a teremtményi válasz, ami egyfajta összezáródás Krisztussal.”</w:t>
      </w:r>
      <w:r>
        <w:rPr>
          <w:vertAlign w:val="superscript"/>
        </w:rPr>
        <w:footnoteReference w:id="140"/>
      </w:r>
      <w:r>
        <w:t xml:space="preserve"> Edwards az újszülöttekről is vallotta, hogy lehetnek újjászületettek, hiába nem hallottak még az evangéliumról.</w:t>
      </w:r>
      <w:r>
        <w:rPr>
          <w:vertAlign w:val="superscript"/>
        </w:rPr>
        <w:footnoteReference w:id="141"/>
      </w:r>
    </w:p>
    <w:p w14:paraId="0000008B" w14:textId="140E1D3D" w:rsidR="00D93FE3" w:rsidRDefault="00000000">
      <w:pPr>
        <w:spacing w:before="240" w:after="240" w:line="360" w:lineRule="auto"/>
        <w:rPr>
          <w:color w:val="000000"/>
        </w:rPr>
      </w:pPr>
      <w:r>
        <w:rPr>
          <w:color w:val="000000"/>
        </w:rPr>
        <w:t xml:space="preserve">Prédikációját azzal zárja, hogy az ember akkor válik boldoggá, amikor maximálisan Isten kegyelmére támaszkodik, de mégis akaratától, igyekvésétől és tetteitől függetlenül az Ő ajándékaként. Az Istennek való kiszolgáltatottság maga a boldogság, tudva, hogy az Ő vágya és akarata pont az, </w:t>
      </w:r>
      <w:r w:rsidR="003E0E9F">
        <w:rPr>
          <w:color w:val="000000"/>
        </w:rPr>
        <w:t>hogy örüljünk</w:t>
      </w:r>
      <w:r>
        <w:rPr>
          <w:color w:val="000000"/>
        </w:rPr>
        <w:t>. Természetében részesülve olyanná válunk, mint amilyen maga a Teremtőnk: szentté, igazzá, boldoggá.</w:t>
      </w:r>
      <w:r>
        <w:rPr>
          <w:color w:val="000000"/>
          <w:vertAlign w:val="superscript"/>
        </w:rPr>
        <w:footnoteReference w:id="142"/>
      </w:r>
      <w:r>
        <w:rPr>
          <w:color w:val="000000"/>
        </w:rPr>
        <w:t xml:space="preserve"> </w:t>
      </w:r>
      <w:r>
        <w:t xml:space="preserve">Elsőként vizsgált művében is erre a konklúzióra jut el: </w:t>
      </w:r>
      <w:r w:rsidR="00B17A0B">
        <w:t>a</w:t>
      </w:r>
      <w:r>
        <w:t>z Istentől való totális függés Edwards szerint a keresztyén ember igazi élvezete és öröme. Annak tudata, hogy</w:t>
      </w:r>
      <w:r w:rsidR="00B17A0B">
        <w:t xml:space="preserve"> szeretik</w:t>
      </w:r>
      <w:r>
        <w:t xml:space="preserve">, érdemtelenül megbocsátva és megigazítva egy ünneplendő tudata a léleknek: </w:t>
      </w:r>
      <w:r w:rsidR="00864142">
        <w:t>„</w:t>
      </w:r>
      <w:r>
        <w:t xml:space="preserve">Az ő javuk az a kiválóság vagy öröm, amely magában a lelkükben van. Minden javuk Istenben van, ami azt is jelenti, hogy maga Isten minden javuk.” Isten üdvözítő kegyelme újra az Ő dicsőségéért és az ember boldogságában éri el végcélját, teloszát, ezzel is igazolva, hogy a megtérés az örömszerzéssel </w:t>
      </w:r>
      <w:r w:rsidR="00EF5283">
        <w:t xml:space="preserve">is </w:t>
      </w:r>
      <w:r>
        <w:t xml:space="preserve">egyenlő: „Ahogyan </w:t>
      </w:r>
      <w:r w:rsidR="00B17A0B">
        <w:t>a</w:t>
      </w:r>
      <w:r>
        <w:t xml:space="preserve"> </w:t>
      </w:r>
      <w:r w:rsidR="00B17A0B">
        <w:t>meg</w:t>
      </w:r>
      <w:r>
        <w:t>igazító hit feladata az, hogy bocsánatot és békességet nyerjen Istennel, azáltal, hogy Istenre tekint</w:t>
      </w:r>
      <w:r w:rsidR="008F4C24">
        <w:t>,</w:t>
      </w:r>
      <w:r>
        <w:t xml:space="preserve"> és bízik benne ezekért az áldásokért, ugyanúgy ennek a hitnek az öröme és békessége abban áll, hogy felfogja a bizalom által nyert bocsánatot és békességet.”</w:t>
      </w:r>
      <w:r>
        <w:rPr>
          <w:vertAlign w:val="superscript"/>
        </w:rPr>
        <w:footnoteReference w:id="143"/>
      </w:r>
      <w:r>
        <w:t xml:space="preserve"> Az </w:t>
      </w:r>
      <w:r w:rsidR="00EF5283">
        <w:t>ú</w:t>
      </w:r>
      <w:r>
        <w:t xml:space="preserve">jjászületésben is, az Isten természetét már érzékelő emberről azt mondja, hogy teremtettsége beteljesedik, mert lelkében is életre kel, új és jobb </w:t>
      </w:r>
      <w:r w:rsidR="00EF5283">
        <w:t xml:space="preserve">indulatokat </w:t>
      </w:r>
      <w:r>
        <w:t xml:space="preserve">kap. </w:t>
      </w:r>
      <w:r w:rsidR="00864142">
        <w:rPr>
          <w:color w:val="000000"/>
        </w:rPr>
        <w:t>„</w:t>
      </w:r>
      <w:r>
        <w:t>Az ember igazi boldogsága Isten élvezetében áll</w:t>
      </w:r>
      <w:r w:rsidR="00EA4C69">
        <w:t>.” É</w:t>
      </w:r>
      <w:r>
        <w:t xml:space="preserve">s így is: </w:t>
      </w:r>
      <w:r w:rsidR="00864142">
        <w:t>„</w:t>
      </w:r>
      <w:r>
        <w:t xml:space="preserve">Őszinte és valódi szeretetre jut Isten iránt, vagy lelki étvágyat nyert, és képessé </w:t>
      </w:r>
      <w:r>
        <w:lastRenderedPageBreak/>
        <w:t>vált a lelki élvezetek befogadására."</w:t>
      </w:r>
      <w:r>
        <w:rPr>
          <w:vertAlign w:val="superscript"/>
        </w:rPr>
        <w:footnoteReference w:id="144"/>
      </w:r>
      <w:r>
        <w:rPr>
          <w:color w:val="000000"/>
        </w:rPr>
        <w:t xml:space="preserve"> A </w:t>
      </w:r>
      <w:r w:rsidR="003E0E9F" w:rsidRPr="00EF5283">
        <w:rPr>
          <w:i/>
          <w:iCs/>
          <w:color w:val="000000"/>
        </w:rPr>
        <w:t>V</w:t>
      </w:r>
      <w:r w:rsidRPr="00EF5283">
        <w:rPr>
          <w:i/>
          <w:iCs/>
          <w:color w:val="000000"/>
        </w:rPr>
        <w:t xml:space="preserve">allási </w:t>
      </w:r>
      <w:r w:rsidR="003E0E9F" w:rsidRPr="00EF5283">
        <w:rPr>
          <w:i/>
          <w:iCs/>
          <w:color w:val="000000"/>
        </w:rPr>
        <w:t>I</w:t>
      </w:r>
      <w:r w:rsidRPr="00EF5283">
        <w:rPr>
          <w:i/>
          <w:iCs/>
          <w:color w:val="000000"/>
        </w:rPr>
        <w:t>ndulatokról</w:t>
      </w:r>
      <w:r>
        <w:rPr>
          <w:color w:val="000000"/>
        </w:rPr>
        <w:t xml:space="preserve"> című művében hasonlóan szól a Lélek emberre gyakorolt hatásáról: </w:t>
      </w:r>
      <w:r w:rsidR="00864142">
        <w:rPr>
          <w:color w:val="000000"/>
        </w:rPr>
        <w:t>„</w:t>
      </w:r>
      <w:r>
        <w:rPr>
          <w:color w:val="000000"/>
        </w:rPr>
        <w:t>Isten Lelke a szenteknek megadatik, hogy bennük, mint rendes hajlékában tartósan lakozzék, s az új természet alapelveként, az élet és cselekvés isteni, természetfölötti forrásaként befolyásolja szívüket</w:t>
      </w:r>
      <w:r w:rsidR="001D401B">
        <w:rPr>
          <w:color w:val="000000"/>
        </w:rPr>
        <w:t>.</w:t>
      </w:r>
      <w:r>
        <w:rPr>
          <w:color w:val="000000"/>
        </w:rPr>
        <w:t xml:space="preserve">” A János 4,14 alapján pedig így szól: </w:t>
      </w:r>
      <w:r w:rsidR="00864142">
        <w:rPr>
          <w:color w:val="000000"/>
        </w:rPr>
        <w:t>„</w:t>
      </w:r>
      <w:r>
        <w:rPr>
          <w:color w:val="000000"/>
        </w:rPr>
        <w:t>Isten Lelke úgy lakozik a szentek szívében, hogy ott az élet magja vagy forrása gyanánt édes, isteni természetének megfelelően...</w:t>
      </w:r>
      <w:r w:rsidR="001D401B">
        <w:rPr>
          <w:color w:val="000000"/>
        </w:rPr>
        <w:t xml:space="preserve"> </w:t>
      </w:r>
      <w:r>
        <w:rPr>
          <w:color w:val="000000"/>
        </w:rPr>
        <w:t xml:space="preserve">gyakorolja magát, illetve Isten szépségének és Krisztus örömének </w:t>
      </w:r>
      <w:r w:rsidR="001D401B">
        <w:rPr>
          <w:color w:val="000000"/>
        </w:rPr>
        <w:t xml:space="preserve">teszi </w:t>
      </w:r>
      <w:r>
        <w:rPr>
          <w:color w:val="000000"/>
        </w:rPr>
        <w:t>részesévé az emberi lelket.”</w:t>
      </w:r>
      <w:r>
        <w:rPr>
          <w:color w:val="000000"/>
          <w:vertAlign w:val="superscript"/>
        </w:rPr>
        <w:footnoteReference w:id="145"/>
      </w:r>
      <w:r>
        <w:rPr>
          <w:color w:val="000000"/>
        </w:rPr>
        <w:t xml:space="preserve"> Azzal tehát, hogy az ember megtérésekor boldoggá lesz, </w:t>
      </w:r>
      <w:proofErr w:type="spellStart"/>
      <w:r>
        <w:rPr>
          <w:color w:val="000000"/>
        </w:rPr>
        <w:t>Sang</w:t>
      </w:r>
      <w:proofErr w:type="spellEnd"/>
      <w:r>
        <w:rPr>
          <w:color w:val="000000"/>
        </w:rPr>
        <w:t xml:space="preserve"> </w:t>
      </w:r>
      <w:proofErr w:type="spellStart"/>
      <w:r>
        <w:rPr>
          <w:color w:val="000000"/>
        </w:rPr>
        <w:t>Hyun</w:t>
      </w:r>
      <w:proofErr w:type="spellEnd"/>
      <w:r>
        <w:rPr>
          <w:color w:val="000000"/>
        </w:rPr>
        <w:t xml:space="preserve"> Lee szerint „emberré válik a szó szoros értelemben</w:t>
      </w:r>
      <w:r w:rsidR="001D401B">
        <w:rPr>
          <w:color w:val="000000"/>
        </w:rPr>
        <w:t>. O</w:t>
      </w:r>
      <w:r>
        <w:rPr>
          <w:color w:val="000000"/>
        </w:rPr>
        <w:t>lyanná, amilyenn</w:t>
      </w:r>
      <w:r w:rsidR="001D401B">
        <w:rPr>
          <w:color w:val="000000"/>
        </w:rPr>
        <w:t xml:space="preserve">é </w:t>
      </w:r>
      <w:r>
        <w:rPr>
          <w:color w:val="000000"/>
        </w:rPr>
        <w:t>Isten szánta.”</w:t>
      </w:r>
      <w:r>
        <w:rPr>
          <w:color w:val="000000"/>
          <w:vertAlign w:val="superscript"/>
        </w:rPr>
        <w:footnoteReference w:id="146"/>
      </w:r>
      <w:r>
        <w:rPr>
          <w:b/>
          <w:bCs/>
          <w:color w:val="000000"/>
        </w:rPr>
        <w:t xml:space="preserve"> </w:t>
      </w:r>
      <w:r>
        <w:rPr>
          <w:color w:val="000000"/>
        </w:rPr>
        <w:t xml:space="preserve">Kyle </w:t>
      </w:r>
      <w:proofErr w:type="spellStart"/>
      <w:r>
        <w:rPr>
          <w:color w:val="000000"/>
        </w:rPr>
        <w:t>Strobel</w:t>
      </w:r>
      <w:proofErr w:type="spellEnd"/>
      <w:r>
        <w:rPr>
          <w:color w:val="000000"/>
        </w:rPr>
        <w:t xml:space="preserve"> ezt így foglalja össze: </w:t>
      </w:r>
      <w:r>
        <w:t>„</w:t>
      </w:r>
      <w:r w:rsidR="00A52384">
        <w:t xml:space="preserve">A </w:t>
      </w:r>
      <w:r>
        <w:t>személy egyesül az Atyával a Fiúban, és benne megszáll a szentség és a szeretet Isten Lelke által.”</w:t>
      </w:r>
      <w:r>
        <w:rPr>
          <w:vertAlign w:val="superscript"/>
        </w:rPr>
        <w:footnoteReference w:id="147"/>
      </w:r>
    </w:p>
    <w:p w14:paraId="0000008C" w14:textId="77777777" w:rsidR="00D93FE3" w:rsidRPr="00E76033" w:rsidRDefault="00000000" w:rsidP="00E76033">
      <w:pPr>
        <w:pStyle w:val="Cmsor3"/>
      </w:pPr>
      <w:bookmarkStart w:id="29" w:name="_Toc225320749"/>
      <w:r w:rsidRPr="00E76033">
        <w:t>Edwards Örömlelése</w:t>
      </w:r>
      <w:bookmarkEnd w:id="29"/>
    </w:p>
    <w:p w14:paraId="0000008D" w14:textId="2B10F13E" w:rsidR="00D93FE3" w:rsidRDefault="00000000">
      <w:pPr>
        <w:spacing w:line="360" w:lineRule="auto"/>
      </w:pPr>
      <w:r>
        <w:t>Edwards gyermekkorában csupán neveltetéséből fakadóan volt keresztyén, és nem azt a gyönyörködtető szépséget látta az Istenben, amiről eddig bizonyságot tenni láttuk. Ellenkezőleg</w:t>
      </w:r>
      <w:r w:rsidR="00C21BE2">
        <w:t>:</w:t>
      </w:r>
      <w:r>
        <w:t xml:space="preserve"> rettegett </w:t>
      </w:r>
      <w:proofErr w:type="gramStart"/>
      <w:r w:rsidR="00B17A0B">
        <w:t>T</w:t>
      </w:r>
      <w:r>
        <w:t>őle</w:t>
      </w:r>
      <w:proofErr w:type="gramEnd"/>
      <w:r>
        <w:t xml:space="preserve"> és attól, hogy örök boldogtalanságra, szenvedésre fogja halhatatlan lelkét kárhoztatni. Ennek fontosságára szülei is rendszeresen emlékeztették, hiszen sosem lehetett tudni, mikor fog hirtelen eltávozni az élők sorából.</w:t>
      </w:r>
      <w:r>
        <w:rPr>
          <w:vertAlign w:val="superscript"/>
        </w:rPr>
        <w:footnoteReference w:id="148"/>
      </w:r>
      <w:r>
        <w:t xml:space="preserve"> Mindemellett a puritán kálvinista szupralapszáriánus predestináció</w:t>
      </w:r>
      <w:r w:rsidR="00B17A0B">
        <w:t>-</w:t>
      </w:r>
      <w:r>
        <w:t>értelmezése nem nyújtott neki sem v</w:t>
      </w:r>
      <w:r w:rsidR="008C1F13">
        <w:t>i</w:t>
      </w:r>
      <w:r>
        <w:t xml:space="preserve">gaszt, sem boldogságot. Ez azt mondja ki, hogy Isten már a teremtés előtt egyeseket örök üdvösségre, másokat kárhozatra rendel, és így senkinek </w:t>
      </w:r>
      <w:r w:rsidR="00B17A0B">
        <w:t>s</w:t>
      </w:r>
      <w:r>
        <w:t>incs valódi beleszólása abba, hogy mi lesz lelkének sorsa. Megtérése és örömtalálása Isten személyében lehetetlennek tűnt egy ilyen szellemi válaszfallal szemben.</w:t>
      </w:r>
      <w:r>
        <w:rPr>
          <w:vertAlign w:val="superscript"/>
        </w:rPr>
        <w:footnoteReference w:id="149"/>
      </w:r>
      <w:r>
        <w:t xml:space="preserve"> Ez a befolyásolhatatlan kegyelem a kilenc éves Edwards-t arra sarkallta, hogy gyermekként barátaival együtt fa kápolnát eszkábálva közösen imádkozzanak irgalomért. Életének ezen szakaszára úgy emlékszik vissza, mint amiben saját igazságát igyekezett kitermelni Isten előtt, hogy elfogadja és szeresse őt.</w:t>
      </w:r>
      <w:r>
        <w:rPr>
          <w:vertAlign w:val="superscript"/>
        </w:rPr>
        <w:footnoteReference w:id="150"/>
      </w:r>
      <w:r>
        <w:t xml:space="preserve"> Kamaszkorában is folytatódott félelme, melynek tárgya lelkének sorsa volt, majd bekövetkezett a gyermekkora óta rettegett esemény: komoly szívbetegsége lett, amibe majdnem belehalt. Életének ezen napjait úgy élte meg, mintha </w:t>
      </w:r>
      <w:r>
        <w:lastRenderedPageBreak/>
        <w:t xml:space="preserve">Isten „a pokol gödre </w:t>
      </w:r>
      <w:r w:rsidR="003E0E9F">
        <w:t>fölött</w:t>
      </w:r>
      <w:r>
        <w:t xml:space="preserve"> megrázta volna.”</w:t>
      </w:r>
      <w:r>
        <w:rPr>
          <w:vertAlign w:val="superscript"/>
        </w:rPr>
        <w:footnoteReference w:id="151"/>
      </w:r>
      <w:r>
        <w:t xml:space="preserve"> Végül sok imádság után meggyógyult, és ettől motivált lett arra, hogy jobb életet éljen Isten előtt, ha már életén megkönyörült. Bűneit bánta és szabadulni akart tőlük, azonban hiába minden eltökéltsége, saját emlékezése alapján ez nem sikerült neki.</w:t>
      </w:r>
    </w:p>
    <w:p w14:paraId="0000008E" w14:textId="4CD188E3" w:rsidR="00D93FE3" w:rsidRDefault="00000000">
      <w:pPr>
        <w:spacing w:line="360" w:lineRule="auto"/>
      </w:pPr>
      <w:r>
        <w:t>Erről az igyekvő emberről, aki még nem igazán birtokolja Isten megváltását, de mégis vágyódik iránta</w:t>
      </w:r>
      <w:r w:rsidR="00C60561">
        <w:t>,</w:t>
      </w:r>
      <w:r>
        <w:t xml:space="preserve"> az </w:t>
      </w:r>
      <w:r w:rsidR="003E0E9F" w:rsidRPr="00C21BE2">
        <w:rPr>
          <w:i/>
          <w:iCs/>
        </w:rPr>
        <w:t>Á</w:t>
      </w:r>
      <w:r w:rsidRPr="00C21BE2">
        <w:rPr>
          <w:i/>
          <w:iCs/>
        </w:rPr>
        <w:t xml:space="preserve">ldott </w:t>
      </w:r>
      <w:r w:rsidR="003E0E9F" w:rsidRPr="00C21BE2">
        <w:rPr>
          <w:i/>
          <w:iCs/>
        </w:rPr>
        <w:t>K</w:t>
      </w:r>
      <w:r w:rsidRPr="00C21BE2">
        <w:rPr>
          <w:i/>
          <w:iCs/>
        </w:rPr>
        <w:t>üzdelem</w:t>
      </w:r>
      <w:r>
        <w:t xml:space="preserve"> című prédikációjában ír </w:t>
      </w:r>
      <w:r w:rsidR="00C60561">
        <w:t xml:space="preserve">az </w:t>
      </w:r>
      <w:r>
        <w:t xml:space="preserve">1Mózes </w:t>
      </w:r>
      <w:r>
        <w:rPr>
          <w:color w:val="000000"/>
        </w:rPr>
        <w:t>32</w:t>
      </w:r>
      <w:r w:rsidR="00B17A0B">
        <w:rPr>
          <w:color w:val="000000"/>
        </w:rPr>
        <w:t>,</w:t>
      </w:r>
      <w:r>
        <w:rPr>
          <w:color w:val="000000"/>
        </w:rPr>
        <w:t>24</w:t>
      </w:r>
      <w:r w:rsidR="00B17A0B">
        <w:rPr>
          <w:color w:val="000000"/>
        </w:rPr>
        <w:t>-</w:t>
      </w:r>
      <w:r>
        <w:rPr>
          <w:color w:val="000000"/>
        </w:rPr>
        <w:t xml:space="preserve">26 alapján. Edwards szerint ez </w:t>
      </w:r>
      <w:r w:rsidR="00864142">
        <w:rPr>
          <w:color w:val="000000"/>
        </w:rPr>
        <w:t>„</w:t>
      </w:r>
      <w:r>
        <w:rPr>
          <w:color w:val="000000"/>
        </w:rPr>
        <w:t xml:space="preserve">a keresztyén üdvösséget keresők olyan megélése, mely </w:t>
      </w:r>
      <w:r w:rsidR="00C60561">
        <w:rPr>
          <w:color w:val="000000"/>
        </w:rPr>
        <w:t>Jákob</w:t>
      </w:r>
      <w:r>
        <w:rPr>
          <w:color w:val="000000"/>
        </w:rPr>
        <w:t xml:space="preserve"> négyszeres </w:t>
      </w:r>
      <w:r w:rsidR="00C60561">
        <w:rPr>
          <w:color w:val="000000"/>
        </w:rPr>
        <w:t>próbájához</w:t>
      </w:r>
      <w:r>
        <w:rPr>
          <w:color w:val="000000"/>
        </w:rPr>
        <w:t xml:space="preserve"> hasonló”</w:t>
      </w:r>
      <w:r>
        <w:rPr>
          <w:color w:val="000000"/>
          <w:vertAlign w:val="superscript"/>
        </w:rPr>
        <w:footnoteReference w:id="152"/>
      </w:r>
      <w:r>
        <w:rPr>
          <w:color w:val="000000"/>
        </w:rPr>
        <w:t xml:space="preserve"> </w:t>
      </w:r>
      <w:r w:rsidR="00C60561">
        <w:rPr>
          <w:color w:val="000000"/>
        </w:rPr>
        <w:t xml:space="preserve">Vagyis az ősatyát egy olyan </w:t>
      </w:r>
      <w:r>
        <w:rPr>
          <w:color w:val="000000"/>
        </w:rPr>
        <w:t xml:space="preserve">Isten üdvösségét ismerő emberhez hasonlítja, aki vágyik Isten csodás személyét igazán megismerni, áldásáért pedig képes küzdeni. </w:t>
      </w:r>
      <w:r w:rsidR="00C60561">
        <w:rPr>
          <w:color w:val="000000"/>
        </w:rPr>
        <w:t>Hét</w:t>
      </w:r>
      <w:r>
        <w:rPr>
          <w:color w:val="000000"/>
        </w:rPr>
        <w:t xml:space="preserve"> olyan élethelyzetet és lelkiállapotot sorol fel, melye</w:t>
      </w:r>
      <w:r w:rsidR="00C21BE2">
        <w:rPr>
          <w:color w:val="000000"/>
        </w:rPr>
        <w:t>k</w:t>
      </w:r>
      <w:r>
        <w:rPr>
          <w:color w:val="000000"/>
        </w:rPr>
        <w:t xml:space="preserve"> mind megnehezítik az ember harcát az üdvösség megszerzéséért. Mindez pedig Edwards szerint azért van, hogy az ember </w:t>
      </w:r>
      <w:r w:rsidR="00C21BE2">
        <w:rPr>
          <w:color w:val="000000"/>
        </w:rPr>
        <w:t xml:space="preserve">teljesen </w:t>
      </w:r>
      <w:r>
        <w:rPr>
          <w:color w:val="000000"/>
        </w:rPr>
        <w:t>Isten kegyelmében bízzon, ne pedig saját tetteiben vagy természetében.</w:t>
      </w:r>
      <w:r>
        <w:rPr>
          <w:color w:val="000000"/>
          <w:vertAlign w:val="superscript"/>
        </w:rPr>
        <w:footnoteReference w:id="153"/>
      </w:r>
    </w:p>
    <w:p w14:paraId="0000008F" w14:textId="44038EE5" w:rsidR="00D93FE3" w:rsidRDefault="00000000">
      <w:pPr>
        <w:spacing w:before="240" w:after="240" w:line="360" w:lineRule="auto"/>
      </w:pPr>
      <w:r>
        <w:t xml:space="preserve">Edwards az imént vázolt életszakaszában is </w:t>
      </w:r>
      <w:r w:rsidR="00C60561">
        <w:t>Jákobhoz</w:t>
      </w:r>
      <w:r>
        <w:t xml:space="preserve"> hasonlóan őszintén keresni kezdte Istent</w:t>
      </w:r>
      <w:r w:rsidR="00C21BE2">
        <w:t>. I</w:t>
      </w:r>
      <w:r>
        <w:t>smerte az üdvösség útját, de mégsem érzékelte</w:t>
      </w:r>
      <w:r w:rsidR="00C21BE2">
        <w:t xml:space="preserve"> megváltó szeretetét</w:t>
      </w:r>
      <w:r>
        <w:t xml:space="preserve">, hiszen a predestináció ténye taszította. </w:t>
      </w:r>
      <w:r w:rsidR="00C60561">
        <w:t>Jákobhoz</w:t>
      </w:r>
      <w:r>
        <w:t xml:space="preserve"> hasonlóan újra és újra harcba szállt elhatározásaiban, amikkel üdvösségét kereste és a bűneiből való megtérést, azonban minden alkalommal elbukott, mert önmaga erejéből igyekezett az áldást megszerezni. Egészen addig, amíg </w:t>
      </w:r>
      <w:proofErr w:type="spellStart"/>
      <w:r>
        <w:t>Avihu</w:t>
      </w:r>
      <w:proofErr w:type="spellEnd"/>
      <w:r>
        <w:t xml:space="preserve"> </w:t>
      </w:r>
      <w:proofErr w:type="spellStart"/>
      <w:r>
        <w:t>Zakai</w:t>
      </w:r>
      <w:proofErr w:type="spellEnd"/>
      <w:r>
        <w:t xml:space="preserve"> szavaival élve</w:t>
      </w:r>
      <w:r w:rsidR="00B17A0B">
        <w:t>:</w:t>
      </w:r>
      <w:r>
        <w:t xml:space="preserve"> „Mélyen a lelkiismeretében érezte annak szükségességét, hogy radikálisan megváltoztassa hozzáállását: hogy ne pusztán saját személyes javára »keresse a megváltást«, hanem Krisztus helyét és szerepét szemlélje a világban.”</w:t>
      </w:r>
      <w:r>
        <w:rPr>
          <w:vertAlign w:val="superscript"/>
        </w:rPr>
        <w:footnoteReference w:id="154"/>
      </w:r>
      <w:r>
        <w:t xml:space="preserve"> Edwards öröméhez szükséges volt az újjászületés, a Szentlélekkel való találkozás, ami csupán kegyelemből történhetett</w:t>
      </w:r>
      <w:r w:rsidR="00C21BE2">
        <w:t xml:space="preserve"> meg</w:t>
      </w:r>
      <w:r>
        <w:t>.</w:t>
      </w:r>
    </w:p>
    <w:p w14:paraId="00000090" w14:textId="1D7D3B24" w:rsidR="00D93FE3" w:rsidRDefault="00000000">
      <w:pPr>
        <w:spacing w:before="240" w:after="240" w:line="360" w:lineRule="auto"/>
        <w:rPr>
          <w:color w:val="000000"/>
        </w:rPr>
      </w:pPr>
      <w:r>
        <w:t>Számára is megmagyarázhatatlanul, egy villámcsapásra megbékélt az Isten kiválasztásának doktrínájával. Ezt követően pedig az 1Timóteus 1,17-et olvasva Isten dicsőségében találkozott vele:</w:t>
      </w:r>
      <w:r>
        <w:rPr>
          <w:color w:val="000000"/>
        </w:rPr>
        <w:t xml:space="preserve"> </w:t>
      </w:r>
      <w:r w:rsidR="00864142">
        <w:rPr>
          <w:color w:val="000000"/>
        </w:rPr>
        <w:t>„</w:t>
      </w:r>
      <w:r>
        <w:rPr>
          <w:color w:val="000000"/>
        </w:rPr>
        <w:t>Az örökkévalóság királyának pedig, a halhatatlan, láthatatlan, egyetlen Istennek tisztelet és dicsőség örökkön-örökké. Ámen.”</w:t>
      </w:r>
      <w:r>
        <w:t xml:space="preserve">  Ezt az élete végéig tartó spirituális megújulást így fogalmazta meg: „új érzékre tettem szert, olyanra, amilyet még sosem tapasztaltam, egy belülről fakadó, édes gyönyörködést Isten és az Ő dolgai iránt.”</w:t>
      </w:r>
      <w:r>
        <w:rPr>
          <w:vertAlign w:val="superscript"/>
        </w:rPr>
        <w:footnoteReference w:id="155"/>
      </w:r>
      <w:r>
        <w:t xml:space="preserve"> Megbékélt Istennel, meglelte boldogságát, megtért, újjászületett. Bár Edwards nem mondja ki explicit, hogy ez volna az ő </w:t>
      </w:r>
      <w:r>
        <w:lastRenderedPageBreak/>
        <w:t>megtérésének pillanata, mégis erősen utal erre.</w:t>
      </w:r>
      <w:r>
        <w:rPr>
          <w:vertAlign w:val="superscript"/>
        </w:rPr>
        <w:footnoteReference w:id="156"/>
      </w:r>
      <w:r>
        <w:rPr>
          <w:vertAlign w:val="superscript"/>
        </w:rPr>
        <w:t xml:space="preserve"> </w:t>
      </w:r>
      <w:r>
        <w:t>Ő maga sem értette, hogyan történhetett ez, ezért egyedül Isten Szentlelkének munkájával tudta azonosítani ezt az új érzéket, amit kapott.</w:t>
      </w:r>
      <w:r>
        <w:rPr>
          <w:vertAlign w:val="superscript"/>
        </w:rPr>
        <w:footnoteReference w:id="157"/>
      </w:r>
      <w:r>
        <w:t xml:space="preserve"> „Lényegében a keresztyén élet kezdete egy szuverén módon megadott új élet berobbanása… Az újjászületésben először válunk érzékennyé a szépségre.”</w:t>
      </w:r>
      <w:r>
        <w:rPr>
          <w:vertAlign w:val="superscript"/>
        </w:rPr>
        <w:footnoteReference w:id="158"/>
      </w:r>
      <w:r>
        <w:t xml:space="preserve"> Sőt, váratlanul és érthetetlenül elkápráztatta és gyönyörködtette őt Istennek a tudata, ismerete. Innentől kezdve élvezte t. Edwards boldog lett.</w:t>
      </w:r>
      <w:r>
        <w:rPr>
          <w:vertAlign w:val="superscript"/>
        </w:rPr>
        <w:footnoteReference w:id="159"/>
      </w:r>
      <w:r>
        <w:rPr>
          <w:vertAlign w:val="superscript"/>
        </w:rPr>
        <w:t xml:space="preserve"> </w:t>
      </w:r>
      <w:r>
        <w:t>„Elkezdtem újfajta felfogásokat és elképzeléseket nyerni Krisztusról, a megváltás munkájáról és az általa nyújtott dicsőséges üdvösség útjáról. Benső, édes érzés töltött el ezekkel kapcsolatban, melyek olykor a szívembe törtek; és ezek a lelkemet kellemes látványok és elmélkedések felé terelték.”</w:t>
      </w:r>
      <w:r>
        <w:rPr>
          <w:vertAlign w:val="superscript"/>
        </w:rPr>
        <w:footnoteReference w:id="160"/>
      </w:r>
    </w:p>
    <w:p w14:paraId="7A4B6D67" w14:textId="431C453B" w:rsidR="007755AC" w:rsidRDefault="007755AC">
      <w:pPr>
        <w:spacing w:line="360" w:lineRule="auto"/>
        <w:rPr>
          <w:color w:val="000000"/>
        </w:rPr>
      </w:pPr>
      <w:r>
        <w:rPr>
          <w:color w:val="000000"/>
        </w:rPr>
        <w:t>A fentiek alapján elmondhatjuk, hogy az ember úgy lel</w:t>
      </w:r>
      <w:r w:rsidR="00C568F4">
        <w:rPr>
          <w:color w:val="000000"/>
        </w:rPr>
        <w:t>i meg</w:t>
      </w:r>
      <w:r>
        <w:rPr>
          <w:color w:val="000000"/>
        </w:rPr>
        <w:t xml:space="preserve"> boldogság</w:t>
      </w:r>
      <w:r w:rsidR="00C568F4">
        <w:rPr>
          <w:color w:val="000000"/>
        </w:rPr>
        <w:t>át</w:t>
      </w:r>
      <w:r>
        <w:rPr>
          <w:color w:val="000000"/>
        </w:rPr>
        <w:t>, h</w:t>
      </w:r>
      <w:r w:rsidR="00C568F4">
        <w:rPr>
          <w:color w:val="000000"/>
        </w:rPr>
        <w:t xml:space="preserve">ogy </w:t>
      </w:r>
      <w:r>
        <w:rPr>
          <w:color w:val="000000"/>
        </w:rPr>
        <w:t>Isten</w:t>
      </w:r>
      <w:r w:rsidR="00C568F4">
        <w:rPr>
          <w:color w:val="000000"/>
        </w:rPr>
        <w:t xml:space="preserve"> felfedi magát előtte, mint </w:t>
      </w:r>
      <w:r w:rsidR="003E0E9F">
        <w:rPr>
          <w:color w:val="000000"/>
        </w:rPr>
        <w:t>végtelenül kegyelme</w:t>
      </w:r>
      <w:r w:rsidR="00C21BE2">
        <w:rPr>
          <w:color w:val="000000"/>
        </w:rPr>
        <w:t>s</w:t>
      </w:r>
      <w:r w:rsidR="003E0E9F">
        <w:rPr>
          <w:color w:val="000000"/>
        </w:rPr>
        <w:t xml:space="preserve"> és szeretetteljes</w:t>
      </w:r>
      <w:r w:rsidR="00C568F4">
        <w:rPr>
          <w:color w:val="000000"/>
        </w:rPr>
        <w:t xml:space="preserve"> Teremtő</w:t>
      </w:r>
      <w:r w:rsidR="003E0E9F">
        <w:rPr>
          <w:color w:val="000000"/>
        </w:rPr>
        <w:t>.</w:t>
      </w:r>
      <w:r>
        <w:rPr>
          <w:color w:val="000000"/>
        </w:rPr>
        <w:t xml:space="preserve"> </w:t>
      </w:r>
      <w:r w:rsidR="00C568F4">
        <w:rPr>
          <w:color w:val="000000"/>
        </w:rPr>
        <w:t xml:space="preserve">Lelki érzéket </w:t>
      </w:r>
      <w:r>
        <w:rPr>
          <w:color w:val="000000"/>
        </w:rPr>
        <w:t>ad neki, hogy bűnösségét és elveszettségét</w:t>
      </w:r>
      <w:r w:rsidR="00C568F4">
        <w:rPr>
          <w:color w:val="000000"/>
        </w:rPr>
        <w:t xml:space="preserve"> felismerje</w:t>
      </w:r>
      <w:r w:rsidR="004E63EB">
        <w:rPr>
          <w:color w:val="000000"/>
        </w:rPr>
        <w:t>. P</w:t>
      </w:r>
      <w:r w:rsidR="00C568F4">
        <w:rPr>
          <w:color w:val="000000"/>
        </w:rPr>
        <w:t xml:space="preserve">rofán </w:t>
      </w:r>
      <w:r>
        <w:rPr>
          <w:color w:val="000000"/>
        </w:rPr>
        <w:t>természetével ellentétes</w:t>
      </w:r>
      <w:r w:rsidR="00C568F4">
        <w:rPr>
          <w:color w:val="000000"/>
        </w:rPr>
        <w:t xml:space="preserve">, szent </w:t>
      </w:r>
      <w:r>
        <w:rPr>
          <w:color w:val="000000"/>
        </w:rPr>
        <w:t xml:space="preserve">vágyakat </w:t>
      </w:r>
      <w:r w:rsidR="00C568F4">
        <w:rPr>
          <w:color w:val="000000"/>
        </w:rPr>
        <w:t xml:space="preserve">ültet </w:t>
      </w:r>
      <w:r>
        <w:rPr>
          <w:color w:val="000000"/>
        </w:rPr>
        <w:t>szívébe, mely Szentlelke jelenlét</w:t>
      </w:r>
      <w:r w:rsidR="004E63EB">
        <w:rPr>
          <w:color w:val="000000"/>
        </w:rPr>
        <w:t xml:space="preserve">ével </w:t>
      </w:r>
      <w:r>
        <w:rPr>
          <w:color w:val="000000"/>
        </w:rPr>
        <w:t>a hit gyümölcs</w:t>
      </w:r>
      <w:r w:rsidR="00C568F4">
        <w:rPr>
          <w:color w:val="000000"/>
        </w:rPr>
        <w:t xml:space="preserve">ét </w:t>
      </w:r>
      <w:r w:rsidR="00C21BE2">
        <w:rPr>
          <w:color w:val="000000"/>
        </w:rPr>
        <w:t>termi</w:t>
      </w:r>
      <w:r>
        <w:rPr>
          <w:color w:val="000000"/>
        </w:rPr>
        <w:t xml:space="preserve">. </w:t>
      </w:r>
      <w:r w:rsidR="00FB0C59">
        <w:rPr>
          <w:color w:val="000000"/>
        </w:rPr>
        <w:t>Isten személyesen kötődni és kapcsolódni kíván minden egyes értelmes teremtményéhez, hogy végtelen szeretetét igazán megtapasztassa velü</w:t>
      </w:r>
      <w:r w:rsidR="004E63EB">
        <w:rPr>
          <w:color w:val="000000"/>
        </w:rPr>
        <w:t>k</w:t>
      </w:r>
      <w:r w:rsidR="00FB0C59">
        <w:rPr>
          <w:color w:val="000000"/>
        </w:rPr>
        <w:t xml:space="preserve">. </w:t>
      </w:r>
      <w:r w:rsidR="001021CE">
        <w:rPr>
          <w:color w:val="000000"/>
        </w:rPr>
        <w:t>Isten a kereszten</w:t>
      </w:r>
      <w:r w:rsidR="000042F4">
        <w:rPr>
          <w:color w:val="000000"/>
        </w:rPr>
        <w:t xml:space="preserve"> – mondhatni – </w:t>
      </w:r>
      <w:r w:rsidR="001021CE">
        <w:rPr>
          <w:color w:val="000000"/>
        </w:rPr>
        <w:t xml:space="preserve">udvarolt boldogságunkért, mert lehetetlen lett volna </w:t>
      </w:r>
      <w:r w:rsidR="00AC75F0">
        <w:rPr>
          <w:color w:val="000000"/>
        </w:rPr>
        <w:t xml:space="preserve">máshogy ilyen </w:t>
      </w:r>
      <w:r w:rsidR="001021CE">
        <w:rPr>
          <w:color w:val="000000"/>
        </w:rPr>
        <w:t>mélységben felmutatni</w:t>
      </w:r>
      <w:r w:rsidR="00AC75F0">
        <w:rPr>
          <w:color w:val="000000"/>
        </w:rPr>
        <w:t xml:space="preserve"> </w:t>
      </w:r>
      <w:r w:rsidR="001021CE">
        <w:rPr>
          <w:color w:val="000000"/>
        </w:rPr>
        <w:t>izzó szerete</w:t>
      </w:r>
      <w:r w:rsidR="00AC75F0">
        <w:rPr>
          <w:color w:val="000000"/>
        </w:rPr>
        <w:t xml:space="preserve">tét irántunk. </w:t>
      </w:r>
      <w:r w:rsidR="000042F4">
        <w:rPr>
          <w:color w:val="000000"/>
        </w:rPr>
        <w:t>A</w:t>
      </w:r>
      <w:r w:rsidR="004E63EB">
        <w:rPr>
          <w:color w:val="000000"/>
        </w:rPr>
        <w:t xml:space="preserve"> </w:t>
      </w:r>
      <w:r w:rsidR="003E0E9F">
        <w:rPr>
          <w:color w:val="000000"/>
        </w:rPr>
        <w:t>tehetetlenség</w:t>
      </w:r>
      <w:r w:rsidR="004E63EB">
        <w:rPr>
          <w:color w:val="000000"/>
        </w:rPr>
        <w:t xml:space="preserve"> </w:t>
      </w:r>
      <w:r w:rsidR="006D5DE7">
        <w:rPr>
          <w:color w:val="000000"/>
        </w:rPr>
        <w:t xml:space="preserve">érzése </w:t>
      </w:r>
      <w:r w:rsidR="000042F4">
        <w:rPr>
          <w:color w:val="000000"/>
        </w:rPr>
        <w:t xml:space="preserve">általában szorongást </w:t>
      </w:r>
      <w:r w:rsidR="006D5DE7">
        <w:rPr>
          <w:color w:val="000000"/>
        </w:rPr>
        <w:t>szül az emberben</w:t>
      </w:r>
      <w:r w:rsidR="000042F4">
        <w:rPr>
          <w:color w:val="000000"/>
        </w:rPr>
        <w:t>, a kontrollvesztettséget</w:t>
      </w:r>
      <w:r w:rsidR="004E63EB">
        <w:rPr>
          <w:color w:val="000000"/>
        </w:rPr>
        <w:t xml:space="preserve"> pedig</w:t>
      </w:r>
      <w:r w:rsidR="000042F4">
        <w:rPr>
          <w:color w:val="000000"/>
        </w:rPr>
        <w:t xml:space="preserve"> bukásként éli me</w:t>
      </w:r>
      <w:r w:rsidR="004E63EB">
        <w:rPr>
          <w:color w:val="000000"/>
        </w:rPr>
        <w:t>g. Ám</w:t>
      </w:r>
      <w:r w:rsidR="006D5DE7">
        <w:rPr>
          <w:color w:val="000000"/>
        </w:rPr>
        <w:t xml:space="preserve"> Isten pont ezt </w:t>
      </w:r>
      <w:r w:rsidR="004E63EB">
        <w:rPr>
          <w:color w:val="000000"/>
        </w:rPr>
        <w:t xml:space="preserve">a gyenge állapotát </w:t>
      </w:r>
      <w:r w:rsidR="006D5DE7">
        <w:rPr>
          <w:color w:val="000000"/>
        </w:rPr>
        <w:t>használja fel boldogságár</w:t>
      </w:r>
      <w:r w:rsidR="004E63EB">
        <w:rPr>
          <w:color w:val="000000"/>
        </w:rPr>
        <w:t>a</w:t>
      </w:r>
      <w:r w:rsidR="006D5DE7">
        <w:rPr>
          <w:color w:val="000000"/>
        </w:rPr>
        <w:t xml:space="preserve">. Arra sarkallja ezzel teremtményét az Úr, </w:t>
      </w:r>
      <w:r w:rsidR="004E63EB">
        <w:rPr>
          <w:color w:val="000000"/>
        </w:rPr>
        <w:t xml:space="preserve">hogy teljes szívéből </w:t>
      </w:r>
      <w:r w:rsidR="003E0E9F">
        <w:rPr>
          <w:color w:val="000000"/>
        </w:rPr>
        <w:t xml:space="preserve">Istene elé </w:t>
      </w:r>
      <w:r w:rsidR="000042F4">
        <w:rPr>
          <w:color w:val="000000"/>
        </w:rPr>
        <w:t>járuljon</w:t>
      </w:r>
      <w:r w:rsidR="003E0E9F">
        <w:rPr>
          <w:color w:val="000000"/>
        </w:rPr>
        <w:t>,</w:t>
      </w:r>
      <w:r w:rsidR="006D5DE7">
        <w:rPr>
          <w:color w:val="000000"/>
        </w:rPr>
        <w:t xml:space="preserve"> és szeretetében bíz</w:t>
      </w:r>
      <w:r w:rsidR="004E63EB">
        <w:rPr>
          <w:color w:val="000000"/>
        </w:rPr>
        <w:t>va üdvbizonyosságot nyerjen</w:t>
      </w:r>
      <w:r w:rsidR="003E0E9F">
        <w:rPr>
          <w:color w:val="000000"/>
        </w:rPr>
        <w:t xml:space="preserve">. Nem azon kell </w:t>
      </w:r>
      <w:r w:rsidR="006D5DE7">
        <w:rPr>
          <w:color w:val="000000"/>
        </w:rPr>
        <w:t xml:space="preserve">tehát </w:t>
      </w:r>
      <w:r w:rsidR="003E0E9F">
        <w:rPr>
          <w:color w:val="000000"/>
        </w:rPr>
        <w:t>tűnődnie az embernek, hogy vajon</w:t>
      </w:r>
      <w:r w:rsidR="006D5DE7">
        <w:rPr>
          <w:color w:val="000000"/>
        </w:rPr>
        <w:t xml:space="preserve"> kárhozatra predesztinált-e</w:t>
      </w:r>
      <w:r w:rsidR="003E0E9F">
        <w:rPr>
          <w:color w:val="000000"/>
        </w:rPr>
        <w:t xml:space="preserve">, hanem fel kell ismernie </w:t>
      </w:r>
      <w:r w:rsidR="000042F4">
        <w:rPr>
          <w:color w:val="000000"/>
        </w:rPr>
        <w:t>a</w:t>
      </w:r>
      <w:r w:rsidR="006D5DE7">
        <w:rPr>
          <w:color w:val="000000"/>
        </w:rPr>
        <w:t>zt a</w:t>
      </w:r>
      <w:r w:rsidR="000042F4">
        <w:rPr>
          <w:color w:val="000000"/>
        </w:rPr>
        <w:t xml:space="preserve"> kereszten függő Szerelmest</w:t>
      </w:r>
      <w:r w:rsidR="006D5DE7">
        <w:rPr>
          <w:color w:val="000000"/>
        </w:rPr>
        <w:t>, aki érte vérét</w:t>
      </w:r>
      <w:r w:rsidR="004E63EB">
        <w:rPr>
          <w:color w:val="000000"/>
        </w:rPr>
        <w:t xml:space="preserve"> ontotta</w:t>
      </w:r>
      <w:r w:rsidR="000042F4">
        <w:rPr>
          <w:color w:val="000000"/>
        </w:rPr>
        <w:t>.</w:t>
      </w:r>
      <w:r w:rsidR="006D5DE7">
        <w:rPr>
          <w:color w:val="000000"/>
        </w:rPr>
        <w:t xml:space="preserve"> Az ember szíve egyedül</w:t>
      </w:r>
      <w:r w:rsidR="000042F4">
        <w:rPr>
          <w:color w:val="000000"/>
        </w:rPr>
        <w:t xml:space="preserve"> </w:t>
      </w:r>
      <w:r w:rsidR="006D5DE7">
        <w:rPr>
          <w:color w:val="000000"/>
        </w:rPr>
        <w:t>o</w:t>
      </w:r>
      <w:r w:rsidR="000042F4">
        <w:rPr>
          <w:color w:val="000000"/>
        </w:rPr>
        <w:t>tt</w:t>
      </w:r>
      <w:r w:rsidR="006D5DE7">
        <w:rPr>
          <w:color w:val="000000"/>
        </w:rPr>
        <w:t>, a Golgotán</w:t>
      </w:r>
      <w:r w:rsidR="004E63EB">
        <w:rPr>
          <w:color w:val="000000"/>
        </w:rPr>
        <w:t xml:space="preserve"> lel örömre, mert lelki szemeivel a szerető Teremtőjét fedezi fel </w:t>
      </w:r>
      <w:proofErr w:type="gramStart"/>
      <w:r w:rsidR="004E63EB">
        <w:rPr>
          <w:color w:val="000000"/>
        </w:rPr>
        <w:t>Benne</w:t>
      </w:r>
      <w:proofErr w:type="gramEnd"/>
      <w:r w:rsidR="004E63EB">
        <w:rPr>
          <w:color w:val="000000"/>
        </w:rPr>
        <w:t>.</w:t>
      </w:r>
      <w:r w:rsidR="003E0E9F">
        <w:rPr>
          <w:color w:val="000000"/>
        </w:rPr>
        <w:t xml:space="preserve"> </w:t>
      </w:r>
    </w:p>
    <w:p w14:paraId="4E6B4015" w14:textId="3A136FFF" w:rsidR="00864142" w:rsidRDefault="006D5DE7">
      <w:pPr>
        <w:spacing w:line="360" w:lineRule="auto"/>
        <w:rPr>
          <w:color w:val="000000"/>
        </w:rPr>
      </w:pPr>
      <w:r>
        <w:rPr>
          <w:color w:val="000000"/>
        </w:rPr>
        <w:t xml:space="preserve">Azonban most, hogy az ember újjászületett az örömre, nincs vége az azért vívott küzdelmének. Boldogulása ezzel csak </w:t>
      </w:r>
      <w:r w:rsidR="00B17A0B">
        <w:rPr>
          <w:color w:val="000000"/>
        </w:rPr>
        <w:t>el</w:t>
      </w:r>
      <w:r>
        <w:rPr>
          <w:color w:val="000000"/>
        </w:rPr>
        <w:t>kezdődik. Edwards azt mondja: „A szentben a szentség utáni belső vágy ég, és ez éppoly természetes az új teremtménynek, mint az élet melege a testnek.”</w:t>
      </w:r>
      <w:r>
        <w:rPr>
          <w:color w:val="000000"/>
          <w:vertAlign w:val="superscript"/>
        </w:rPr>
        <w:footnoteReference w:id="161"/>
      </w:r>
      <w:r w:rsidR="00B17A0B">
        <w:rPr>
          <w:color w:val="000000"/>
        </w:rPr>
        <w:t xml:space="preserve"> E</w:t>
      </w:r>
      <w:r>
        <w:rPr>
          <w:color w:val="000000"/>
        </w:rPr>
        <w:t>zt is mondja</w:t>
      </w:r>
      <w:r w:rsidR="00FB0C59">
        <w:rPr>
          <w:color w:val="000000"/>
        </w:rPr>
        <w:t>:</w:t>
      </w:r>
    </w:p>
    <w:p w14:paraId="54F40A31" w14:textId="77777777" w:rsidR="00864142" w:rsidRDefault="00000000" w:rsidP="00864142">
      <w:pPr>
        <w:spacing w:line="360" w:lineRule="auto"/>
        <w:ind w:left="567"/>
        <w:rPr>
          <w:color w:val="000000"/>
        </w:rPr>
      </w:pPr>
      <w:r>
        <w:rPr>
          <w:color w:val="000000"/>
        </w:rPr>
        <w:lastRenderedPageBreak/>
        <w:t xml:space="preserve">Odaszánás nélkül nem lehet előrébb jutni ama keskeny úton, amely az élethez vezet, és nem lehet elérni a dicsőült élet és boldogság állapotát. Buzgó munkálkodás nélkül nem lehet felkapaszkodni a </w:t>
      </w:r>
      <w:proofErr w:type="spellStart"/>
      <w:r>
        <w:rPr>
          <w:color w:val="000000"/>
        </w:rPr>
        <w:t>Sion</w:t>
      </w:r>
      <w:proofErr w:type="spellEnd"/>
      <w:r>
        <w:rPr>
          <w:color w:val="000000"/>
        </w:rPr>
        <w:t xml:space="preserve"> magas és meredek oldalán, </w:t>
      </w:r>
      <w:r w:rsidR="00335F2F">
        <w:rPr>
          <w:color w:val="000000"/>
        </w:rPr>
        <w:t>bemenni</w:t>
      </w:r>
      <w:r>
        <w:rPr>
          <w:color w:val="000000"/>
        </w:rPr>
        <w:t xml:space="preserve"> az ott álló mennyei városba. Szakadatlan serénykedés nélkül nem lehet az ár ellen úszni, hogy elérhessünk a kútfőhöz, az élet vizének forrásához.</w:t>
      </w:r>
      <w:r>
        <w:rPr>
          <w:color w:val="000000"/>
          <w:vertAlign w:val="superscript"/>
        </w:rPr>
        <w:footnoteReference w:id="162"/>
      </w:r>
    </w:p>
    <w:p w14:paraId="00000091" w14:textId="2C18F822" w:rsidR="00D93FE3" w:rsidRDefault="00000000">
      <w:pPr>
        <w:spacing w:line="360" w:lineRule="auto"/>
        <w:rPr>
          <w:color w:val="000000"/>
        </w:rPr>
        <w:sectPr w:rsidR="00D93FE3">
          <w:pgSz w:w="11906" w:h="16838"/>
          <w:pgMar w:top="1134" w:right="1134" w:bottom="1134" w:left="1701" w:header="708" w:footer="708" w:gutter="0"/>
          <w:cols w:space="708"/>
        </w:sectPr>
      </w:pPr>
      <w:r>
        <w:rPr>
          <w:color w:val="000000"/>
        </w:rPr>
        <w:t xml:space="preserve">Vagy ahogyan </w:t>
      </w:r>
      <w:proofErr w:type="spellStart"/>
      <w:r>
        <w:rPr>
          <w:color w:val="000000"/>
        </w:rPr>
        <w:t>Brouwer</w:t>
      </w:r>
      <w:proofErr w:type="spellEnd"/>
      <w:r>
        <w:rPr>
          <w:color w:val="000000"/>
        </w:rPr>
        <w:t xml:space="preserve"> fogalmaz </w:t>
      </w:r>
      <w:r w:rsidR="00864142">
        <w:rPr>
          <w:color w:val="000000"/>
        </w:rPr>
        <w:t>„</w:t>
      </w:r>
      <w:r>
        <w:rPr>
          <w:color w:val="000000"/>
        </w:rPr>
        <w:t>Az újjászületés azért volt kiemelkedően jelentős, mert azzal kezdődött a lelki élet.”</w:t>
      </w:r>
      <w:r>
        <w:rPr>
          <w:color w:val="000000"/>
          <w:vertAlign w:val="superscript"/>
        </w:rPr>
        <w:footnoteReference w:id="163"/>
      </w:r>
    </w:p>
    <w:p w14:paraId="00000092" w14:textId="77777777" w:rsidR="00D93FE3" w:rsidRDefault="00000000" w:rsidP="00164847">
      <w:pPr>
        <w:pStyle w:val="Cmsor2"/>
      </w:pPr>
      <w:bookmarkStart w:id="34" w:name="_Toc225320750"/>
      <w:r>
        <w:lastRenderedPageBreak/>
        <w:t>ÖRÖMMUNKÁLÁS</w:t>
      </w:r>
      <w:bookmarkEnd w:id="34"/>
    </w:p>
    <w:p w14:paraId="00000093" w14:textId="7B3C10F0" w:rsidR="00D93FE3" w:rsidRDefault="00000000">
      <w:pPr>
        <w:spacing w:line="360" w:lineRule="auto"/>
      </w:pPr>
      <w:r>
        <w:t>Miután szó volt arról, hogy mi Edwards örömfogalma, hogy boldogsága végett teremtette Isten az embert, és hogy ennek eléréséhez nem csak megszületni, hanem újjászületni is kell, arról lesz szó, hogy a megszentelődés folyamata is az ember örömének</w:t>
      </w:r>
      <w:r w:rsidR="00372B63">
        <w:t xml:space="preserve"> növekedését jelenti</w:t>
      </w:r>
      <w:r>
        <w:t xml:space="preserve">. Ebben teljesülhet be az, ami </w:t>
      </w:r>
      <w:r w:rsidR="00372B63">
        <w:t xml:space="preserve">Edwards szerint </w:t>
      </w:r>
      <w:r>
        <w:t xml:space="preserve">az emberi élet célja volt, a Westminsteri </w:t>
      </w:r>
      <w:r w:rsidR="00B17A0B">
        <w:t xml:space="preserve">Rövid Káté </w:t>
      </w:r>
      <w:r>
        <w:t xml:space="preserve">szavaival: „Istent dicsőítse és Őbenne örökké gyönyörködjön.” </w:t>
      </w:r>
      <w:r w:rsidR="00A03B3C">
        <w:t>Edwards szavaival: „</w:t>
      </w:r>
      <w:r>
        <w:t>A hívő emberek nem e világból valók, idegenek itt, a mennyországhoz tartoznak... és úgy készíti fel őket Isten arra a világra, hogy hozzáigazítja őket.</w:t>
      </w:r>
      <w:r w:rsidR="00A03B3C">
        <w:t>”</w:t>
      </w:r>
      <w:r>
        <w:rPr>
          <w:vertAlign w:val="superscript"/>
        </w:rPr>
        <w:footnoteReference w:id="164"/>
      </w:r>
      <w:r>
        <w:t xml:space="preserve"> </w:t>
      </w:r>
      <w:proofErr w:type="spellStart"/>
      <w:r>
        <w:t>Sang</w:t>
      </w:r>
      <w:proofErr w:type="spellEnd"/>
      <w:r>
        <w:t xml:space="preserve"> </w:t>
      </w:r>
      <w:proofErr w:type="spellStart"/>
      <w:r>
        <w:t>Hyun</w:t>
      </w:r>
      <w:proofErr w:type="spellEnd"/>
      <w:r>
        <w:t xml:space="preserve"> </w:t>
      </w:r>
      <w:r w:rsidR="00A03B3C">
        <w:t>pedig ezt így fogalmazta meg</w:t>
      </w:r>
      <w:r>
        <w:t>: „A szent ember megváltozott hajlama az egész lényének új irányultságát jelenti, és ez megnyilvánul majd a külső cselekedeteiben, valamint a belső észleléseiben és indulataiban is.”</w:t>
      </w:r>
      <w:r>
        <w:rPr>
          <w:vertAlign w:val="superscript"/>
        </w:rPr>
        <w:footnoteReference w:id="165"/>
      </w:r>
    </w:p>
    <w:p w14:paraId="00000094" w14:textId="77777777" w:rsidR="00D93FE3" w:rsidRDefault="00000000" w:rsidP="00164847">
      <w:pPr>
        <w:pStyle w:val="Cmsor3"/>
      </w:pPr>
      <w:bookmarkStart w:id="35" w:name="_Toc225320751"/>
      <w:r>
        <w:t>Megszentelő Út</w:t>
      </w:r>
      <w:bookmarkEnd w:id="35"/>
    </w:p>
    <w:p w14:paraId="00000095" w14:textId="0708D238" w:rsidR="00D93FE3" w:rsidRDefault="00000000">
      <w:pPr>
        <w:spacing w:before="240" w:after="240" w:line="360" w:lineRule="auto"/>
      </w:pPr>
      <w:r>
        <w:t>Miután az ember részesült Isten kegyelmében, és Szentlelke által már érzékre tett szert a mennyei dolgok iránt, meg is kell szentelődnie az örök üdvösséghez. A Szentírás számos helyen felszólítja a hívőket arra, hogy változzanak meg</w:t>
      </w:r>
      <w:r w:rsidR="00A03B3C">
        <w:t xml:space="preserve"> tetteikben, életmódjukban</w:t>
      </w:r>
      <w:r>
        <w:t>: „Törekedjetek mindenki iránt a békességre és a szent életre, amely nélkül senki sem látja meg az Urat.” (</w:t>
      </w:r>
      <w:proofErr w:type="spellStart"/>
      <w:r>
        <w:t>Zsid</w:t>
      </w:r>
      <w:proofErr w:type="spellEnd"/>
      <w:r>
        <w:t xml:space="preserve"> 12,14) „Szentek legyetek, mert én, az Úr, a ti Istenetek, szent vagyok.” (3Móz 19,2) „Az az Isten akarata, hogy megszentelődjetek…” (1Thessz 4,3) Bár az ember hit által</w:t>
      </w:r>
      <w:r w:rsidR="00372B63">
        <w:t xml:space="preserve"> válik</w:t>
      </w:r>
      <w:r>
        <w:t xml:space="preserve"> igaz</w:t>
      </w:r>
      <w:r w:rsidR="00372B63">
        <w:t>zá</w:t>
      </w:r>
      <w:r>
        <w:t xml:space="preserve"> és feddhetetlen</w:t>
      </w:r>
      <w:r w:rsidR="00372B63">
        <w:t>né</w:t>
      </w:r>
      <w:r>
        <w:t xml:space="preserve"> Isten előtt, életvitelében mégis meg kell változnia</w:t>
      </w:r>
      <w:r w:rsidR="00A03B3C">
        <w:t>, hogy a keresztyén indulat triádája teljes legyen</w:t>
      </w:r>
      <w:r>
        <w:t>. Nem élhet úgy, ahogy megtérése előt</w:t>
      </w:r>
      <w:r w:rsidR="00A03B3C">
        <w:t>t</w:t>
      </w:r>
      <w:r>
        <w:t>. Pál apostol ezt az elfogadott</w:t>
      </w:r>
      <w:r w:rsidR="00A03B3C">
        <w:t>,</w:t>
      </w:r>
      <w:r>
        <w:t xml:space="preserve"> de mégis változásra</w:t>
      </w:r>
      <w:r w:rsidR="00372B63">
        <w:t xml:space="preserve"> kész</w:t>
      </w:r>
      <w:r>
        <w:t xml:space="preserve"> állapotát a keresztyénnek így fogalmaz</w:t>
      </w:r>
      <w:r w:rsidR="00372B63">
        <w:t>ta meg</w:t>
      </w:r>
      <w:r>
        <w:t>: „Ha tehát feltámadtatok Krisztussal, azokat keressétek, amik odafent vannak… Öljétek meg tehát tagjaitokban azt, ami földi…” (</w:t>
      </w:r>
      <w:proofErr w:type="spellStart"/>
      <w:r>
        <w:t>Kol</w:t>
      </w:r>
      <w:proofErr w:type="spellEnd"/>
      <w:r>
        <w:t xml:space="preserve"> 3,1;5) Edwards szoteriológiáját hívhatjuk </w:t>
      </w:r>
      <w:proofErr w:type="spellStart"/>
      <w:r w:rsidRPr="005C7EBE">
        <w:rPr>
          <w:i/>
          <w:iCs/>
        </w:rPr>
        <w:t>creatio</w:t>
      </w:r>
      <w:proofErr w:type="spellEnd"/>
      <w:r w:rsidRPr="005C7EBE">
        <w:rPr>
          <w:i/>
          <w:iCs/>
        </w:rPr>
        <w:t xml:space="preserve"> ex </w:t>
      </w:r>
      <w:proofErr w:type="spellStart"/>
      <w:r w:rsidRPr="005C7EBE">
        <w:rPr>
          <w:i/>
          <w:iCs/>
        </w:rPr>
        <w:t>nihilo</w:t>
      </w:r>
      <w:proofErr w:type="spellEnd"/>
      <w:r w:rsidRPr="005C7EBE">
        <w:rPr>
          <w:i/>
          <w:iCs/>
        </w:rPr>
        <w:t xml:space="preserve"> </w:t>
      </w:r>
      <w:proofErr w:type="spellStart"/>
      <w:r w:rsidRPr="005C7EBE">
        <w:rPr>
          <w:i/>
          <w:iCs/>
        </w:rPr>
        <w:t>continua</w:t>
      </w:r>
      <w:r>
        <w:t>-nak</w:t>
      </w:r>
      <w:proofErr w:type="spellEnd"/>
      <w:r>
        <w:t xml:space="preserve"> is, hiszen szerinte Isten a boldogságunk végett először megteremtett, majd újjáteremtett, hogy aztán folytatólagosan kimunkálja ezt az egészen új természetet és örömöt az ember földi élet</w:t>
      </w:r>
      <w:r w:rsidR="00372B63">
        <w:t>i</w:t>
      </w:r>
      <w:r>
        <w:t>deje alatt. „Minden szív</w:t>
      </w:r>
      <w:r w:rsidR="00372B63">
        <w:t>b</w:t>
      </w:r>
      <w:r>
        <w:t>en egy új teremtő munkának kell végbemennie, és ennek az erőnek folyamatosan, egyfajta állandó teremtésként kell fennmaradnia.”</w:t>
      </w:r>
      <w:r>
        <w:rPr>
          <w:vertAlign w:val="superscript"/>
        </w:rPr>
        <w:footnoteReference w:id="166"/>
      </w:r>
      <w:r>
        <w:t xml:space="preserve"> Tehát az újjászületéssel nincs vége a keresztyén boldogságkeresésének, hanem valójában épp azzal kezdődik. A megszentelődés Edwards számára az ember örömének hatványozását jelenti, amiben megtisztul </w:t>
      </w:r>
      <w:r>
        <w:lastRenderedPageBreak/>
        <w:t xml:space="preserve">a bűntől és egyre szentebbé, dicsőbbé, boldogabbá lesz. </w:t>
      </w:r>
      <w:proofErr w:type="spellStart"/>
      <w:r>
        <w:t>McClymond</w:t>
      </w:r>
      <w:proofErr w:type="spellEnd"/>
      <w:r>
        <w:t xml:space="preserve"> szerint: „A szentek részvétele Isten saját életében lehetővé tette Edwards számára, hogy az örök életet úgy ábrázolja, mint egy dinamikus növekedést és végtelen gyarapodást az Istenben való tudásban, boldogságban és szeretetben.”</w:t>
      </w:r>
      <w:r>
        <w:rPr>
          <w:vertAlign w:val="superscript"/>
        </w:rPr>
        <w:footnoteReference w:id="167"/>
      </w:r>
      <w:r>
        <w:t xml:space="preserve"> A tudás és a hit egy új életformát jelentett számára. Owen szavaival élve: „</w:t>
      </w:r>
      <w:r w:rsidR="00372B63">
        <w:t>[Edward</w:t>
      </w:r>
      <w:r w:rsidR="00DE0759">
        <w:t>s] N</w:t>
      </w:r>
      <w:r>
        <w:t>em veszett el a felhők között. Kiválóan alkalmazta a gyakorlatban hitének elmélkedéseit. Mély gondolkodása nem gyengítette döntéshozó képességét és cselekvőképességét – épp ellenkezőleg, erősítette azt. Istenért élni a szépség és öröm keresésében nem jelentett könnyed, tágas életet.”</w:t>
      </w:r>
      <w:r>
        <w:rPr>
          <w:vertAlign w:val="superscript"/>
        </w:rPr>
        <w:footnoteReference w:id="168"/>
      </w:r>
    </w:p>
    <w:p w14:paraId="00000096" w14:textId="4B4C6259" w:rsidR="00D93FE3" w:rsidRDefault="00000000">
      <w:pPr>
        <w:spacing w:before="240" w:after="240" w:line="360" w:lineRule="auto"/>
      </w:pPr>
      <w:r>
        <w:t>A megszentelődés tehát hit általi, mégis cselekedeteken keresztül történik</w:t>
      </w:r>
      <w:r w:rsidR="00372B63">
        <w:t>, és ez nem ellentmondásos</w:t>
      </w:r>
      <w:r>
        <w:t xml:space="preserve">. Épp ezért mondja Tan </w:t>
      </w:r>
      <w:proofErr w:type="spellStart"/>
      <w:r>
        <w:t>Seng</w:t>
      </w:r>
      <w:proofErr w:type="spellEnd"/>
      <w:r>
        <w:t>-Kong, hogy „[Edwards] a megújulás, a bűnbánat, a megtérés, a megújulás, a helyreállítás és a megszentelődés kifejezéseket felcserélhetően használta.”</w:t>
      </w:r>
      <w:r>
        <w:rPr>
          <w:vertAlign w:val="superscript"/>
        </w:rPr>
        <w:footnoteReference w:id="169"/>
      </w:r>
      <w:r w:rsidR="00B17A0B">
        <w:t xml:space="preserve"> H</w:t>
      </w:r>
      <w:r>
        <w:t xml:space="preserve">iszen az ember tettei csupán reakciók az Isteni kegyelemre. Tehát kettősség mutatkozik meg a megszentelődés elérésének módjában: amíg teljesen Istenre kell támaszkodnia újjáteremtéséért és megszentelődéséért </w:t>
      </w:r>
      <w:r w:rsidR="00372B63">
        <w:t>egyaránt az embernek</w:t>
      </w:r>
      <w:r>
        <w:t xml:space="preserve">, addig neki is tennie kell ennek megszerzése érdekében. A megszentelődés Edwards teológiájában annyira egy passzív, külső aktusa Istennek, mint amennyire egy aktív, tettleges igyekezete az embernek. „Az emberi személy »nem pusztán elszenvedője a keresztyén életnek«, hanem »különböző tekintetben teljesen passzív és teljesen aktív egyszerre.« </w:t>
      </w:r>
      <w:r w:rsidR="00372B63">
        <w:t>...</w:t>
      </w:r>
      <w:r>
        <w:t xml:space="preserve">míg az ember a tényleges cselekvő… </w:t>
      </w:r>
      <w:r w:rsidR="00372B63">
        <w:t>a</w:t>
      </w:r>
      <w:r>
        <w:t>z isteni szeretet folyamatosan, kegyelmi munkaként árad, amely lehetővé teszi a keresztyén számára a folyamatos hit, engedelmesség és tanítványság gyakorlását.”</w:t>
      </w:r>
      <w:r>
        <w:rPr>
          <w:vertAlign w:val="superscript"/>
        </w:rPr>
        <w:footnoteReference w:id="170"/>
      </w:r>
      <w:r>
        <w:t xml:space="preserve"> Ez a megszentelő út, amiben elhagyjuk a világit</w:t>
      </w:r>
      <w:r w:rsidR="00B17A0B">
        <w:t>,</w:t>
      </w:r>
      <w:r>
        <w:t xml:space="preserve"> és törünk előre a mennyiért</w:t>
      </w:r>
      <w:r w:rsidR="00B17A0B">
        <w:t>,</w:t>
      </w:r>
      <w:r>
        <w:t xml:space="preserve"> Edwards szerint két síkon történik: járásban és látásban.</w:t>
      </w:r>
    </w:p>
    <w:p w14:paraId="00000097" w14:textId="77777777" w:rsidR="00D93FE3" w:rsidRDefault="00000000" w:rsidP="00164847">
      <w:pPr>
        <w:pStyle w:val="Cmsor3"/>
      </w:pPr>
      <w:bookmarkStart w:id="36" w:name="_Toc225320752"/>
      <w:r>
        <w:t>A Keresztyén Járás</w:t>
      </w:r>
      <w:bookmarkEnd w:id="36"/>
    </w:p>
    <w:p w14:paraId="00000098" w14:textId="0F81A601" w:rsidR="00D93FE3" w:rsidRDefault="00000000">
      <w:pPr>
        <w:spacing w:line="360" w:lineRule="auto"/>
      </w:pPr>
      <w:r>
        <w:t xml:space="preserve">Először az úton való járást kell megvizsgálnunk. A megszentelődés folyamatát Edwards </w:t>
      </w:r>
      <w:r w:rsidR="00B17A0B">
        <w:t>–</w:t>
      </w:r>
      <w:r>
        <w:t xml:space="preserve"> puritán örökségéhez méltóan </w:t>
      </w:r>
      <w:r w:rsidR="00B17A0B">
        <w:t>–</w:t>
      </w:r>
      <w:r>
        <w:t xml:space="preserve"> egy utazásként képzeli el, aminek végállomása a mennyek országa, az igazi boldogság kiteljesedésének helyszíne. Hiszen „Edwards teológiai rendszerében a mennyország egy olyan hely volt, ahol a zarándok előrehaladása az Istenhez és a szentekhez fűződő szeretetteljes egységben örökké folytatódhatott, ahol a remény és a szeretet </w:t>
      </w:r>
      <w:r>
        <w:lastRenderedPageBreak/>
        <w:t xml:space="preserve">egyaránt örökké </w:t>
      </w:r>
      <w:r w:rsidR="00817D27">
        <w:t>virágozhatott.</w:t>
      </w:r>
      <w:r>
        <w:t>”</w:t>
      </w:r>
      <w:r>
        <w:rPr>
          <w:vertAlign w:val="superscript"/>
        </w:rPr>
        <w:footnoteReference w:id="171"/>
      </w:r>
      <w:r>
        <w:t xml:space="preserve"> Ezen út alatt a keresztyén elhagyja földi vágyait és természetét, hogy a mennyeieket magáévá tegye. Ez az út azonban nem </w:t>
      </w:r>
      <w:r w:rsidR="00817D27">
        <w:t>lineáris</w:t>
      </w:r>
      <w:r>
        <w:t xml:space="preserve">, aminek van </w:t>
      </w:r>
      <w:r w:rsidR="00A03B3C">
        <w:t>eleje és vége</w:t>
      </w:r>
      <w:r>
        <w:t xml:space="preserve">, hanem egy örökkévaló folyamat, ami a </w:t>
      </w:r>
      <w:r w:rsidR="008C1F13">
        <w:t>m</w:t>
      </w:r>
      <w:r>
        <w:t xml:space="preserve">ennyországban fog igazán kiteljesedni. Tan </w:t>
      </w:r>
      <w:proofErr w:type="spellStart"/>
      <w:r>
        <w:t>Seng</w:t>
      </w:r>
      <w:proofErr w:type="spellEnd"/>
      <w:r>
        <w:t xml:space="preserve"> Kong szerint „magában foglalja mind a vertikális, mind a horizontális dimenziót egy spirálszerű mozgásban, amely túlnyúlik ezen az életen.”</w:t>
      </w:r>
      <w:r>
        <w:rPr>
          <w:vertAlign w:val="superscript"/>
        </w:rPr>
        <w:footnoteReference w:id="172"/>
      </w:r>
      <w:r>
        <w:t xml:space="preserve"> Ennek a megszentelő útnak ismertetéséhez a </w:t>
      </w:r>
      <w:r w:rsidRPr="00817D27">
        <w:rPr>
          <w:i/>
          <w:iCs/>
        </w:rPr>
        <w:t xml:space="preserve">The </w:t>
      </w:r>
      <w:proofErr w:type="spellStart"/>
      <w:r w:rsidRPr="00817D27">
        <w:rPr>
          <w:i/>
          <w:iCs/>
        </w:rPr>
        <w:t>True</w:t>
      </w:r>
      <w:proofErr w:type="spellEnd"/>
      <w:r w:rsidRPr="00817D27">
        <w:rPr>
          <w:i/>
          <w:iCs/>
        </w:rPr>
        <w:t xml:space="preserve"> </w:t>
      </w:r>
      <w:proofErr w:type="spellStart"/>
      <w:r w:rsidRPr="00817D27">
        <w:rPr>
          <w:i/>
          <w:iCs/>
        </w:rPr>
        <w:t>Christian's</w:t>
      </w:r>
      <w:proofErr w:type="spellEnd"/>
      <w:r w:rsidRPr="00817D27">
        <w:rPr>
          <w:i/>
          <w:iCs/>
        </w:rPr>
        <w:t xml:space="preserve"> Life a </w:t>
      </w:r>
      <w:proofErr w:type="spellStart"/>
      <w:r w:rsidRPr="00817D27">
        <w:rPr>
          <w:i/>
          <w:iCs/>
        </w:rPr>
        <w:t>Journey</w:t>
      </w:r>
      <w:proofErr w:type="spellEnd"/>
      <w:r w:rsidRPr="00817D27">
        <w:rPr>
          <w:i/>
          <w:iCs/>
        </w:rPr>
        <w:t xml:space="preserve"> </w:t>
      </w:r>
      <w:proofErr w:type="spellStart"/>
      <w:r w:rsidRPr="00817D27">
        <w:rPr>
          <w:i/>
          <w:iCs/>
        </w:rPr>
        <w:t>Towards</w:t>
      </w:r>
      <w:proofErr w:type="spellEnd"/>
      <w:r w:rsidRPr="00817D27">
        <w:rPr>
          <w:i/>
          <w:iCs/>
        </w:rPr>
        <w:t xml:space="preserve"> </w:t>
      </w:r>
      <w:proofErr w:type="spellStart"/>
      <w:r w:rsidRPr="00817D27">
        <w:rPr>
          <w:i/>
          <w:iCs/>
        </w:rPr>
        <w:t>Heaven</w:t>
      </w:r>
      <w:proofErr w:type="spellEnd"/>
      <w:r>
        <w:t xml:space="preserve"> című prédikációját </w:t>
      </w:r>
      <w:r w:rsidR="00372B63">
        <w:t>ismertetem</w:t>
      </w:r>
      <w:r>
        <w:t>.</w:t>
      </w:r>
    </w:p>
    <w:p w14:paraId="00000099" w14:textId="4338353B" w:rsidR="00D93FE3" w:rsidRDefault="00000000">
      <w:pPr>
        <w:spacing w:before="240" w:after="240" w:line="360" w:lineRule="auto"/>
      </w:pPr>
      <w:r>
        <w:t>Ez Edwards legmisztikusabb prédikációja, mely egy temetéskor hangzott el. Hangsúlyozza, hogy az ember egyetlen helyes reménye és életcélja az, ha jövevényként él a világban és vágyódik hazatérni Atyja otthonába.</w:t>
      </w:r>
      <w:r>
        <w:rPr>
          <w:vertAlign w:val="superscript"/>
        </w:rPr>
        <w:footnoteReference w:id="173"/>
      </w:r>
      <w:r>
        <w:t xml:space="preserve"> A Zsidók 11,13-14 alapján mondja ki tételét, miszerint „Ezt az életet úgy kellene leélnünk, hogy az csupán egy utazás legyen a menny felé.”</w:t>
      </w:r>
      <w:r>
        <w:rPr>
          <w:vertAlign w:val="superscript"/>
        </w:rPr>
        <w:footnoteReference w:id="174"/>
      </w:r>
      <w:r>
        <w:t xml:space="preserve"> Az út végén pedig nem várja más a keresztyént, mint a hőn vágyott boldogság: „Mindenekelőtt a mennyei boldogságra kell vágyakoznunk: eljutni a mennybe, és ott Istennel lenni, valamint Jézus Krisztussal lakozni. Nem szabad megelégednünk ezzel a világgal, sem a szívünket bármilyen itt élvezhető dologhoz kötni, hogy abban nyugodhassunk. Nem, jobb boldogságot kell keresnünk.” A </w:t>
      </w:r>
      <w:r w:rsidR="00C60561" w:rsidRPr="00C60561">
        <w:rPr>
          <w:i/>
          <w:iCs/>
        </w:rPr>
        <w:t>P</w:t>
      </w:r>
      <w:r w:rsidRPr="00C60561">
        <w:rPr>
          <w:i/>
          <w:iCs/>
        </w:rPr>
        <w:t xml:space="preserve">ressing </w:t>
      </w:r>
      <w:proofErr w:type="spellStart"/>
      <w:r w:rsidRPr="00C60561">
        <w:rPr>
          <w:i/>
          <w:iCs/>
        </w:rPr>
        <w:t>into</w:t>
      </w:r>
      <w:proofErr w:type="spellEnd"/>
      <w:r w:rsidRPr="00C60561">
        <w:rPr>
          <w:i/>
          <w:iCs/>
        </w:rPr>
        <w:t xml:space="preserve"> </w:t>
      </w:r>
      <w:proofErr w:type="spellStart"/>
      <w:r w:rsidRPr="00C60561">
        <w:rPr>
          <w:i/>
          <w:iCs/>
        </w:rPr>
        <w:t>the</w:t>
      </w:r>
      <w:proofErr w:type="spellEnd"/>
      <w:r w:rsidRPr="00C60561">
        <w:rPr>
          <w:i/>
          <w:iCs/>
        </w:rPr>
        <w:t xml:space="preserve"> </w:t>
      </w:r>
      <w:proofErr w:type="spellStart"/>
      <w:r w:rsidR="00C60561" w:rsidRPr="00C60561">
        <w:rPr>
          <w:i/>
          <w:iCs/>
        </w:rPr>
        <w:t>K</w:t>
      </w:r>
      <w:r w:rsidRPr="00C60561">
        <w:rPr>
          <w:i/>
          <w:iCs/>
        </w:rPr>
        <w:t>ingdom</w:t>
      </w:r>
      <w:proofErr w:type="spellEnd"/>
      <w:r w:rsidR="00C60561">
        <w:t xml:space="preserve"> </w:t>
      </w:r>
      <w:r>
        <w:t>című prédikációjában is hasonlóan fogalmazza meg a keresztyén megszentelődés célját, ahol azt mondja: „Az üdvösség megszerzésének mindenek felett kívánatosnak kell lennie számukra. Ez a vágy olyan erős, hogy szinte teljesen kizárja minden más ügyünket.”</w:t>
      </w:r>
      <w:r>
        <w:rPr>
          <w:vertAlign w:val="superscript"/>
        </w:rPr>
        <w:footnoteReference w:id="175"/>
      </w:r>
    </w:p>
    <w:p w14:paraId="007729CF" w14:textId="71C903F6" w:rsidR="00817D27" w:rsidRDefault="00000000">
      <w:pPr>
        <w:spacing w:before="240" w:after="240" w:line="360" w:lineRule="auto"/>
      </w:pPr>
      <w:r>
        <w:t>Már ebben a mondatban kétfajta öröm tárul elénk, ami meghatározza a megszentelődés okát: a világi, amiben az ember élt és mozgott újjászületése előtt, illetve a mennyei, amit Isten személyében tapasztalt meg akkor, amikor hitre jutva megismerte Krisztus megváltó szeretetét. A megszentelődés útja az örömszerzés útja, amiben a kisebb élvezetektől a nagyobb megboldogulásig jut el az ember. Ehhez viszont a világi örömeit hátra kell hagynia az embernek</w:t>
      </w:r>
      <w:r w:rsidR="00C30E8C">
        <w:t xml:space="preserve"> </w:t>
      </w:r>
      <w:r>
        <w:t>(1Kor 7,31). Ha nem így lenne, Edwards példájával élve úgy viselkedne a keresztyén, mintha hazaútja közben megállna egy szállónál és ott akarná leélni hátralevő életét, mert ott is jól érzi magát. Edwards szerint csak úgy lehet megszerezni a menny örömét, ha</w:t>
      </w:r>
      <w:r w:rsidR="00CD1495">
        <w:t xml:space="preserve"> a</w:t>
      </w:r>
      <w:r>
        <w:t xml:space="preserve"> földit megtagadjuk: „Az út, amely a mennybe vezet, a szentség útja; ezt az utat kell választanunk és erre vágyakoznunk,</w:t>
      </w:r>
      <w:r w:rsidR="00DE0759">
        <w:t xml:space="preserve"> nem</w:t>
      </w:r>
      <w:r>
        <w:t xml:space="preserve"> másikra. Meg kell váljunk minden bűntől, minden testi vágytól, amelyek </w:t>
      </w:r>
      <w:r>
        <w:lastRenderedPageBreak/>
        <w:t xml:space="preserve">súlyként </w:t>
      </w:r>
      <w:r w:rsidR="00DE0759">
        <w:t xml:space="preserve">ránk </w:t>
      </w:r>
      <w:r>
        <w:t>nehezed</w:t>
      </w:r>
      <w:r w:rsidR="00DE0759">
        <w:t>ve</w:t>
      </w:r>
      <w:r>
        <w:t xml:space="preserve"> akadályoz</w:t>
      </w:r>
      <w:r w:rsidR="00DE0759">
        <w:t>nak</w:t>
      </w:r>
      <w:r>
        <w:t xml:space="preserve"> minket a menny felé vezető utunkon.”</w:t>
      </w:r>
      <w:r>
        <w:rPr>
          <w:vertAlign w:val="superscript"/>
        </w:rPr>
        <w:footnoteReference w:id="176"/>
      </w:r>
      <w:r>
        <w:t xml:space="preserve"> Mintha egy meredek hegyre menne fel az ember, aminek megmászásához minden visszatartó dolgot el kell dobnia magától. Ez a sok teher pedig nem más, mint az ember bűne. Az </w:t>
      </w:r>
      <w:r w:rsidRPr="00C30E8C">
        <w:rPr>
          <w:i/>
          <w:iCs/>
        </w:rPr>
        <w:t>Igaz Erény Természetében</w:t>
      </w:r>
      <w:r>
        <w:t xml:space="preserve"> hosszasan fejti ki Edwards, hogy minden cselekedet, ami nem Istent dicsőíti, az csak gyűlölet lehet, mert valami kisebb jót emel az abszolút jó </w:t>
      </w:r>
      <w:r w:rsidR="00CD1495">
        <w:t>helyére</w:t>
      </w:r>
      <w:r>
        <w:t xml:space="preserve">. Ekkor mondja ezt is: </w:t>
      </w:r>
      <w:r w:rsidR="00817D27">
        <w:t>„</w:t>
      </w:r>
      <w:r>
        <w:t>Ha a lélek hosszasan és csupán érzéki tárgyakkal törődik</w:t>
      </w:r>
      <w:r w:rsidR="00DE0759">
        <w:t>,</w:t>
      </w:r>
      <w:r>
        <w:t xml:space="preserve"> maga is érzékivé válik</w:t>
      </w:r>
      <w:r w:rsidR="00DE0759">
        <w:t>.</w:t>
      </w:r>
      <w:r>
        <w:t xml:space="preserve"> </w:t>
      </w:r>
      <w:r w:rsidR="00DE0759">
        <w:t>M</w:t>
      </w:r>
      <w:r>
        <w:t>inden tevékenységben kizárj</w:t>
      </w:r>
      <w:r w:rsidR="00DE0759">
        <w:t>a</w:t>
      </w:r>
      <w:r>
        <w:t xml:space="preserve"> a lelki tárgyak meglátását és érzékelését, alkalmatlanná válik a róluk való elmélkedésre.”</w:t>
      </w:r>
      <w:r>
        <w:rPr>
          <w:vertAlign w:val="superscript"/>
        </w:rPr>
        <w:footnoteReference w:id="177"/>
      </w:r>
      <w:r w:rsidR="00CD1495">
        <w:t xml:space="preserve"> </w:t>
      </w:r>
      <w:r>
        <w:t xml:space="preserve">Tehát szükségszerű, hogy az ember megtagadja a földit és keresse a mennyeit, mert természetében, vagyis örömében és szeretetében teljes mértékben ellenkezik Istennel. Hasonlóan ehhez, prédikációjában is azt állítja, hogy az isteni boldogságot csak a földi örömök, vagyis a bűn elhagyásával érhetjük el, hiszen az előbbit nagyobbra tartjuk az utóbbinál. A hegyet csak a bűn megtagadásával mászhatjuk meg, ez pedig nagyon hasonlít Jézus szavaihoz: „Ha valaki énutánam akar jönni, tagadja meg magát, vegye fel a keresztjét, és kövessen engem!” (Mk 8,34) Paradox módon a Golgotához hasonlítja a boldogság hegyét Edwards, aminek útján meg kell tagadnunk magunkat, és meg kell utálnunk földi életünket. </w:t>
      </w:r>
      <w:r w:rsidR="00C30E8C">
        <w:t>Tehát a</w:t>
      </w:r>
      <w:r>
        <w:t>z öröm útja a szenvedésé is egyben.</w:t>
      </w:r>
    </w:p>
    <w:p w14:paraId="0BAEF034" w14:textId="4D7DAE77" w:rsidR="00817D27" w:rsidRDefault="00000000" w:rsidP="00817D27">
      <w:pPr>
        <w:spacing w:before="240" w:after="240" w:line="360" w:lineRule="auto"/>
        <w:ind w:left="567"/>
      </w:pPr>
      <w:r>
        <w:t>Úgy irányítsd életed, mintha mindent a lelked örök javának áldoznál fel. Olyannyira legyen ez a törekvésed, és olyannyira határozott ez a szándékod, hogy minden más ennek utat engedjen… Bármi legyen is az, amit korábban kényelemnek, könnyedségnek vagy bármilyen szempontból kívánatos dolognak tekintettél, ha ez akadályozza ezt a nagy ügyet, habozás nélkül szabadulj meg tőle.</w:t>
      </w:r>
      <w:r>
        <w:rPr>
          <w:vertAlign w:val="superscript"/>
        </w:rPr>
        <w:footnoteReference w:id="178"/>
      </w:r>
    </w:p>
    <w:p w14:paraId="0000009A" w14:textId="699AF374" w:rsidR="00D93FE3" w:rsidRDefault="00000000">
      <w:pPr>
        <w:spacing w:before="240" w:after="240" w:line="360" w:lineRule="auto"/>
      </w:pPr>
      <w:r>
        <w:t>Azonban ezt a járást pozitív módon is megfogalmazza Edwards, mert nemcsak a földit kell megtagadnunk, és megutálnunk, hanem a mennyeit kell keresnünk és megszeretnünk.</w:t>
      </w:r>
    </w:p>
    <w:p w14:paraId="0000009B" w14:textId="56A0EEE4" w:rsidR="00D93FE3" w:rsidRDefault="00000000">
      <w:pPr>
        <w:spacing w:before="240" w:after="240" w:line="360" w:lineRule="auto"/>
      </w:pPr>
      <w:r>
        <w:t>Egyrészt beszélhetünk erről a kettősségről a Szentlélek szempontjából. Újjászületésekor hitre ébred az ember, amivel Isten személyét fogad</w:t>
      </w:r>
      <w:r w:rsidR="00C30E8C">
        <w:t>j</w:t>
      </w:r>
      <w:r>
        <w:t>a be, és ezért természetében is szükségszerűen részesül. Lelki érzéke lesz a mennyei dolgok iránt, amik igaz örömöt adnak számára, és ezekre egyre inkább vágyni fog, mert jobbak, mint amit eddig tapasztalt. Szükségszerű tehát, hogy azt az örömöt válassza az ember, ami jobb, még ha bűnös természetével ellentétben is áll. Az önmegtagadással</w:t>
      </w:r>
      <w:r w:rsidR="00CD1495">
        <w:t xml:space="preserve"> pedig</w:t>
      </w:r>
      <w:r>
        <w:t xml:space="preserve"> az Istendicséret is jár. „Az Írásban úgy tűnik, mintha Isten Lelkének az lenne a célja, hogy egyfajta tulajdonsággá váljon azokban, akikben lakik. Így nevezik az </w:t>
      </w:r>
      <w:r>
        <w:lastRenderedPageBreak/>
        <w:t>ilyeneket lelki embereknek… Maga a Lélek az egyetlen elv a szívben a valódi erényhez. Így tehát igazán erényesnek lenni ugyanaz, mint lelki embernek lenni.”</w:t>
      </w:r>
      <w:r>
        <w:rPr>
          <w:vertAlign w:val="superscript"/>
        </w:rPr>
        <w:footnoteReference w:id="179"/>
      </w:r>
      <w:r>
        <w:t xml:space="preserve"> Az ember újjászületése előtt</w:t>
      </w:r>
      <w:r w:rsidR="00B17A0B">
        <w:t>:</w:t>
      </w:r>
      <w:r>
        <w:t xml:space="preserve"> „A bűn ismételt elkövetésével az emberi természet egyre jobban romlik, és a bűn erősebb elvvé válik.”</w:t>
      </w:r>
      <w:r>
        <w:rPr>
          <w:vertAlign w:val="superscript"/>
        </w:rPr>
        <w:footnoteReference w:id="180"/>
      </w:r>
      <w:r>
        <w:t xml:space="preserve"> Megtérését követően pedig</w:t>
      </w:r>
      <w:r w:rsidR="00B17A0B">
        <w:t>:</w:t>
      </w:r>
      <w:r w:rsidR="00CD1495">
        <w:t xml:space="preserve"> </w:t>
      </w:r>
      <w:r>
        <w:t>„Amikor a szent cselekedetek ismételten megújulnak, Krisztussal való egyesülésünk növekszik és megerősödik, ezáltal növelve részvételünket a Lélekben vagy az isteni szentségben.”</w:t>
      </w:r>
      <w:r>
        <w:rPr>
          <w:vertAlign w:val="superscript"/>
        </w:rPr>
        <w:footnoteReference w:id="181"/>
      </w:r>
      <w:r>
        <w:t xml:space="preserve"> Tehát az igaz hitvallása az embernek </w:t>
      </w:r>
      <w:r w:rsidR="00C30E8C">
        <w:t xml:space="preserve">elsősoron cselekedetekben </w:t>
      </w:r>
      <w:r>
        <w:t>mutatkozik meg.</w:t>
      </w:r>
      <w:r>
        <w:rPr>
          <w:vertAlign w:val="superscript"/>
        </w:rPr>
        <w:footnoteReference w:id="182"/>
      </w:r>
      <w:r>
        <w:t xml:space="preserve"> Ezért ha a bűn sokszorozásával egyre messzebb kerül a Jó Forrásától az ember, úgy a szeretettel egyre inkább összefonódik vele. Vagyis ahogy az ember éli az életét, úgy tudja növelni vagy csökkenteni örömét, szentségét, Istenben részesülését. Hátra kell hagynia a földit, ezzel együtt pedig elindulni a mennyi felé.</w:t>
      </w:r>
    </w:p>
    <w:p w14:paraId="0000009C" w14:textId="3F0050DB" w:rsidR="00D93FE3" w:rsidRDefault="00000000">
      <w:pPr>
        <w:spacing w:before="240" w:after="240" w:line="360" w:lineRule="auto"/>
      </w:pPr>
      <w:r>
        <w:t>Másrészt beszélhetünk a megszentelődés</w:t>
      </w:r>
      <w:r w:rsidR="00C30E8C">
        <w:t xml:space="preserve"> kettősségéről</w:t>
      </w:r>
      <w:r>
        <w:t xml:space="preserve"> a Fiúisten megváltó munkájából kiindulva. A keresztyén gyönyörködik Isten szeretetében, ami megjelent Jézus Krisztusban. Hit által egyesül Krisztussal halálában és feltámadásában egyaránt, ezért jellemében is hozzá kezd hasonlítani. Egy másik prédikációjában azt fejti ki hosszasan, hogy a keresztyén által megtapasztalt </w:t>
      </w:r>
      <w:r w:rsidR="00B17A0B">
        <w:t>k</w:t>
      </w:r>
      <w:r>
        <w:t xml:space="preserve">risztusi szeretet arra kell motiválja, hogy </w:t>
      </w:r>
      <w:proofErr w:type="gramStart"/>
      <w:r>
        <w:t>Őt</w:t>
      </w:r>
      <w:proofErr w:type="gramEnd"/>
      <w:r>
        <w:t xml:space="preserve"> követve hasonló életet éljen és halált haljon. Hiszen, ha az ember valóban részesült a Szentlélek természetében, aki által átélte mérhetetlen szeretetét Krisztus megváltó munkájában, és ebben öröme van, akkor nem cselekedhet másképp embertársaival szemben, mint ahogyan maga Krisztus, mert Őt már jobban szereti, mint önmagát.</w:t>
      </w:r>
      <w:r>
        <w:rPr>
          <w:vertAlign w:val="superscript"/>
        </w:rPr>
        <w:footnoteReference w:id="183"/>
      </w:r>
      <w:r>
        <w:t xml:space="preserve"> Jézus azt is mondta, hogy</w:t>
      </w:r>
      <w:r w:rsidR="00B17A0B">
        <w:t>:</w:t>
      </w:r>
      <w:r>
        <w:t xml:space="preserve"> „Ha szerettek engem, megtartjátok az én parancsolataimat” (</w:t>
      </w:r>
      <w:proofErr w:type="spellStart"/>
      <w:r>
        <w:t>Jn</w:t>
      </w:r>
      <w:proofErr w:type="spellEnd"/>
      <w:r>
        <w:t xml:space="preserve"> 14,15) És ezt is: “</w:t>
      </w:r>
      <w:r>
        <w:rPr>
          <w:color w:val="111718"/>
        </w:rPr>
        <w:t>Ha tehát megmostam a ti lábatokat, én, az Úr és a Mester, nektek is meg kell (</w:t>
      </w:r>
      <w:proofErr w:type="spellStart"/>
      <w:r>
        <w:rPr>
          <w:color w:val="333333"/>
        </w:rPr>
        <w:t>ὀφείλετε</w:t>
      </w:r>
      <w:proofErr w:type="spellEnd"/>
      <w:r>
        <w:rPr>
          <w:color w:val="333333"/>
        </w:rPr>
        <w:t>, inkább tartozást jelent</w:t>
      </w:r>
      <w:r>
        <w:rPr>
          <w:color w:val="111718"/>
        </w:rPr>
        <w:t>) mosnotok egymás lábát.</w:t>
      </w:r>
      <w:r>
        <w:t>“ (</w:t>
      </w:r>
      <w:proofErr w:type="spellStart"/>
      <w:r>
        <w:t>Jn</w:t>
      </w:r>
      <w:proofErr w:type="spellEnd"/>
      <w:r>
        <w:t xml:space="preserve"> 13,14) Tehát a megszentelődés és Jézus követése a Golgotára engedelmességet is jelent a szent tettekre. Tan azt is hangsúlyozza, hogy a keresztyén tettleges igazodása Istenhez valójában mindig az igaz hit egy újabb megnyilvánulása, amelyben magát a Krisztust fogadja be.</w:t>
      </w:r>
      <w:r>
        <w:rPr>
          <w:vertAlign w:val="superscript"/>
        </w:rPr>
        <w:footnoteReference w:id="184"/>
      </w:r>
      <w:r>
        <w:t xml:space="preserve"> A hittel együtt járó engedelmesség, követés, igazodás szükségességét így is </w:t>
      </w:r>
      <w:r w:rsidR="00C30E8C">
        <w:t>ki</w:t>
      </w:r>
      <w:r>
        <w:t>fejti Edwards: „És ebből következik, hogy a szeretet a leglényegesebb dolog az igaz hitben… A szeretet az az aktívan működő lélek, amely az igaz hitben van. Ezen lényeg nélkül a hit halott.”</w:t>
      </w:r>
      <w:r>
        <w:rPr>
          <w:vertAlign w:val="superscript"/>
        </w:rPr>
        <w:footnoteReference w:id="185"/>
      </w:r>
    </w:p>
    <w:p w14:paraId="0000009D" w14:textId="0A2AA9B8" w:rsidR="00D93FE3" w:rsidRDefault="00000000">
      <w:pPr>
        <w:spacing w:line="360" w:lineRule="auto"/>
      </w:pPr>
      <w:r>
        <w:lastRenderedPageBreak/>
        <w:t>Ezt a tettekben kifejezett Isten iránti szeretetet úgy is megfogalmazza Edwards,</w:t>
      </w:r>
      <w:r w:rsidR="00C30E8C">
        <w:t xml:space="preserve"> hogy szükségszerűen</w:t>
      </w:r>
      <w:r>
        <w:t xml:space="preserve"> vágyódik olyan közösségben élni, mint amilyenben a mennyei lények részesülnek: „Idejüket Isten és a Bárány szeretetében, imádatában, szolgálatában és dicséretében töltik.”</w:t>
      </w:r>
      <w:r>
        <w:rPr>
          <w:vertAlign w:val="superscript"/>
        </w:rPr>
        <w:footnoteReference w:id="186"/>
      </w:r>
      <w:r>
        <w:t xml:space="preserve"> Tehát nem egy üdvösséget kimunkáló </w:t>
      </w:r>
      <w:r w:rsidR="00C30E8C">
        <w:t>munkáról</w:t>
      </w:r>
      <w:r>
        <w:t xml:space="preserve"> beszél Edwards, amikor az önmegtagadásról szól, hanem egy olyan életformáról, szívről és jellemről, amilyenné minden áron válni akar a keresztyén, amit megtapasztalt önmaga iránt Jézus Krisztusban. Hozzá akar hasonlítani, szeretővé és igazán szerethetővé akar válni. A mennyország törvényei és boldogsága szerint kíván élni örökké, ezért hasonlítani akar az ott élő polgárokhoz (</w:t>
      </w:r>
      <w:proofErr w:type="spellStart"/>
      <w:r>
        <w:t>Fil</w:t>
      </w:r>
      <w:proofErr w:type="spellEnd"/>
      <w:r>
        <w:t xml:space="preserve"> 3,20). „Boldog állapotba juttatva őket, megszabadítva minden nyomorúságtól és örök dicsőségre jogosítva! Ez kínáltatik fel neked</w:t>
      </w:r>
      <w:r w:rsidR="00846A61">
        <w:t>.</w:t>
      </w:r>
      <w:r>
        <w:t>”</w:t>
      </w:r>
      <w:r>
        <w:rPr>
          <w:vertAlign w:val="superscript"/>
        </w:rPr>
        <w:footnoteReference w:id="187"/>
      </w:r>
      <w:r>
        <w:t xml:space="preserve"> „A mennyben igaz hit van, és ez az igaz hit a legtisztább és </w:t>
      </w:r>
      <w:r w:rsidR="00846A61">
        <w:t xml:space="preserve">a </w:t>
      </w:r>
      <w:r>
        <w:t xml:space="preserve">legtökéletesebb… </w:t>
      </w:r>
      <w:r w:rsidR="00846A61">
        <w:t>A</w:t>
      </w:r>
      <w:r>
        <w:t xml:space="preserve"> mennyei vallás a szent és hatalmas szeretetben meg örömben, illetve mindezek buzgó és lángoló d</w:t>
      </w:r>
      <w:r w:rsidR="00817D27">
        <w:t>i</w:t>
      </w:r>
      <w:r>
        <w:t>cséretmondással való kifejezésében áll… A mennyei szentek hite kibeszél</w:t>
      </w:r>
      <w:r w:rsidR="00817D27">
        <w:t>h</w:t>
      </w:r>
      <w:r>
        <w:t xml:space="preserve">etetlen és dicsőült örömmel való </w:t>
      </w:r>
      <w:r w:rsidR="00C60561">
        <w:t>örvendezésből</w:t>
      </w:r>
      <w:r>
        <w:t xml:space="preserve"> áll.”</w:t>
      </w:r>
      <w:r>
        <w:rPr>
          <w:vertAlign w:val="superscript"/>
        </w:rPr>
        <w:footnoteReference w:id="188"/>
      </w:r>
    </w:p>
    <w:p w14:paraId="0000009E" w14:textId="77777777" w:rsidR="00D93FE3" w:rsidRDefault="00000000" w:rsidP="00164847">
      <w:pPr>
        <w:pStyle w:val="Cmsor3"/>
      </w:pPr>
      <w:bookmarkStart w:id="39" w:name="_Toc225320753"/>
      <w:r>
        <w:t>Elhatározások</w:t>
      </w:r>
      <w:bookmarkEnd w:id="39"/>
    </w:p>
    <w:p w14:paraId="0000009F" w14:textId="1E22A4BE" w:rsidR="00D93FE3" w:rsidRDefault="00000000">
      <w:pPr>
        <w:spacing w:before="240" w:after="240" w:line="360" w:lineRule="auto"/>
      </w:pPr>
      <w:proofErr w:type="spellStart"/>
      <w:r>
        <w:t>Gilpin</w:t>
      </w:r>
      <w:proofErr w:type="spellEnd"/>
      <w:r>
        <w:t xml:space="preserve"> a puritán megszentelődést az út</w:t>
      </w:r>
      <w:r w:rsidR="00C30E8C">
        <w:t xml:space="preserve"> képén belül </w:t>
      </w:r>
      <w:r>
        <w:t xml:space="preserve">egy háborúhoz hasonlítja, amiben folytonos harcban áll a keresztyén </w:t>
      </w:r>
      <w:r w:rsidR="00C30E8C">
        <w:t xml:space="preserve">ember </w:t>
      </w:r>
      <w:r>
        <w:t>a világ, a sátán és saját bűnei ellen</w:t>
      </w:r>
      <w:r w:rsidR="00C30E8C">
        <w:t xml:space="preserve">. Ezek </w:t>
      </w:r>
      <w:r>
        <w:t>meg akarják gátolni abban, hogy Istent dicsőítse és szeresse: „A test és az ördög ellen küzdött az új belső kegyelem elve, ami a külső viselkedésben lett kifejezve. Ez az indíttatás, miszerint a belsőnek összhangba kell jönnie a külsővel a puritán egy egész életre szóló szent elhívása volt, Isten akaratának és dicsőségének való odaadásra.”</w:t>
      </w:r>
      <w:r>
        <w:rPr>
          <w:vertAlign w:val="superscript"/>
        </w:rPr>
        <w:footnoteReference w:id="189"/>
      </w:r>
      <w:r>
        <w:t xml:space="preserve"> Edwards egyetért ezzel, és szerinte akkor válik az ember </w:t>
      </w:r>
      <w:r w:rsidR="00C30E8C">
        <w:t>„</w:t>
      </w:r>
      <w:r>
        <w:t xml:space="preserve">teljes keresztyénné”, ha a harcokat megvívva, hamis szereteteit és örömeit, azaz bűneit megtagadva teljes mértékben Isten dicsőségét keresi. Ez a </w:t>
      </w:r>
      <w:r w:rsidR="00C30E8C">
        <w:t>„</w:t>
      </w:r>
      <w:r>
        <w:t xml:space="preserve">teljes keresztyénné” válás a megszentelődés harca, még ha biztos is a </w:t>
      </w:r>
      <w:r w:rsidR="00C30E8C">
        <w:t xml:space="preserve">háború </w:t>
      </w:r>
      <w:r>
        <w:t>győzel</w:t>
      </w:r>
      <w:r w:rsidR="00C30E8C">
        <w:t xml:space="preserve">me </w:t>
      </w:r>
      <w:r>
        <w:t xml:space="preserve">Krisztusban. A puritánok </w:t>
      </w:r>
      <w:r w:rsidR="00C30E8C">
        <w:t xml:space="preserve">általában </w:t>
      </w:r>
      <w:r>
        <w:t xml:space="preserve">olyan személyes naplót vezettek, amiben saját </w:t>
      </w:r>
      <w:r w:rsidR="00C30E8C">
        <w:t xml:space="preserve">lelki </w:t>
      </w:r>
      <w:r>
        <w:t>utuk és harcuk állapotáról számolnak be, hogy felügyeljék megszentelődésük folyamatát.</w:t>
      </w:r>
      <w:r>
        <w:rPr>
          <w:vertAlign w:val="superscript"/>
        </w:rPr>
        <w:footnoteReference w:id="190"/>
      </w:r>
      <w:r>
        <w:t xml:space="preserve"> Edwards három írásában ismerteti velünk</w:t>
      </w:r>
      <w:r w:rsidR="00C30E8C">
        <w:t xml:space="preserve"> ezt</w:t>
      </w:r>
      <w:r>
        <w:t xml:space="preserve">: </w:t>
      </w:r>
      <w:r w:rsidR="00B17A0B">
        <w:t>a</w:t>
      </w:r>
      <w:r>
        <w:t xml:space="preserve"> </w:t>
      </w:r>
      <w:proofErr w:type="spellStart"/>
      <w:r w:rsidRPr="00C36EBE">
        <w:rPr>
          <w:i/>
          <w:iCs/>
        </w:rPr>
        <w:t>Personal</w:t>
      </w:r>
      <w:proofErr w:type="spellEnd"/>
      <w:r w:rsidRPr="00C36EBE">
        <w:rPr>
          <w:i/>
          <w:iCs/>
        </w:rPr>
        <w:t xml:space="preserve"> </w:t>
      </w:r>
      <w:proofErr w:type="spellStart"/>
      <w:r w:rsidRPr="00C36EBE">
        <w:rPr>
          <w:i/>
          <w:iCs/>
        </w:rPr>
        <w:t>Narratives</w:t>
      </w:r>
      <w:proofErr w:type="spellEnd"/>
      <w:r>
        <w:t xml:space="preserve">, ami személyes naplója volt, a </w:t>
      </w:r>
      <w:proofErr w:type="spellStart"/>
      <w:r w:rsidRPr="00C36EBE">
        <w:rPr>
          <w:i/>
          <w:iCs/>
        </w:rPr>
        <w:t>Miscellanies</w:t>
      </w:r>
      <w:proofErr w:type="spellEnd"/>
      <w:r>
        <w:t xml:space="preserve">, ami Isten előtti csendességének gondolatait sorakoztatja, és </w:t>
      </w:r>
      <w:r w:rsidR="00C30E8C">
        <w:t xml:space="preserve">a </w:t>
      </w:r>
      <w:proofErr w:type="spellStart"/>
      <w:r w:rsidR="00C30E8C" w:rsidRPr="00C30E8C">
        <w:rPr>
          <w:i/>
          <w:iCs/>
        </w:rPr>
        <w:t>Resolutions</w:t>
      </w:r>
      <w:proofErr w:type="spellEnd"/>
      <w:r w:rsidR="00C30E8C">
        <w:t xml:space="preserve">, </w:t>
      </w:r>
      <w:r>
        <w:t>a</w:t>
      </w:r>
      <w:r w:rsidR="00CD1495">
        <w:t xml:space="preserve">mi </w:t>
      </w:r>
      <w:proofErr w:type="spellStart"/>
      <w:r>
        <w:t>megszentelődés</w:t>
      </w:r>
      <w:r w:rsidR="00CD1495">
        <w:t>e</w:t>
      </w:r>
      <w:proofErr w:type="spellEnd"/>
      <w:r>
        <w:t xml:space="preserve"> szempontjából a legfontosabb, </w:t>
      </w:r>
      <w:r w:rsidR="00C243F3">
        <w:t xml:space="preserve">hiszen hívő </w:t>
      </w:r>
      <w:r>
        <w:t>elhatározásait tartalmazza.</w:t>
      </w:r>
      <w:r w:rsidR="00CD1495">
        <w:t xml:space="preserve"> </w:t>
      </w:r>
      <w:proofErr w:type="spellStart"/>
      <w:r>
        <w:t>Gilpin</w:t>
      </w:r>
      <w:proofErr w:type="spellEnd"/>
      <w:r>
        <w:t xml:space="preserve"> szavaival élve: „Edwards naplót </w:t>
      </w:r>
      <w:r>
        <w:lastRenderedPageBreak/>
        <w:t>vezetett, hogy feljegyezze belső hajlamait későbbi értékelés céljából, és elhatározásait is leírta, mint formális elköteleződéseket a belső átalakulás iránt.”</w:t>
      </w:r>
      <w:r>
        <w:rPr>
          <w:vertAlign w:val="superscript"/>
        </w:rPr>
        <w:footnoteReference w:id="191"/>
      </w:r>
    </w:p>
    <w:p w14:paraId="000000A0" w14:textId="1D001756" w:rsidR="00D93FE3" w:rsidRDefault="00000000">
      <w:pPr>
        <w:spacing w:line="360" w:lineRule="auto"/>
      </w:pPr>
      <w:r>
        <w:t>A</w:t>
      </w:r>
      <w:r w:rsidR="00C243F3">
        <w:t xml:space="preserve">z </w:t>
      </w:r>
      <w:r w:rsidR="00C243F3">
        <w:rPr>
          <w:i/>
          <w:iCs/>
        </w:rPr>
        <w:t>Elhatározásaiban</w:t>
      </w:r>
      <w:r>
        <w:t xml:space="preserve"> foglalkozik leginkább életének helyes irányba tartásával. </w:t>
      </w:r>
      <w:r w:rsidR="00C60561">
        <w:t>Hetven</w:t>
      </w:r>
      <w:r>
        <w:t xml:space="preserve"> elhatározást fogalmazott meg magának, amit egytől egyig </w:t>
      </w:r>
      <w:r w:rsidR="00C243F3">
        <w:t>be akart tartani</w:t>
      </w:r>
      <w:r>
        <w:t xml:space="preserve"> egészen addig, amíg a </w:t>
      </w:r>
      <w:r w:rsidR="008C1F13">
        <w:t>m</w:t>
      </w:r>
      <w:r>
        <w:t>ennyországba nem kerül.</w:t>
      </w:r>
      <w:r>
        <w:rPr>
          <w:vertAlign w:val="superscript"/>
        </w:rPr>
        <w:footnoteReference w:id="192"/>
      </w:r>
      <w:r>
        <w:t xml:space="preserve"> A fiatal Edwards tehát a Westminsteri </w:t>
      </w:r>
      <w:r w:rsidR="00B17A0B">
        <w:t>Rövid Kátéban</w:t>
      </w:r>
      <w:r>
        <w:t xml:space="preserve"> megfogalmazottak szerint Isten dicsőítésében látta élete célját, és ebben pedig saját boldogságának maximumát. </w:t>
      </w:r>
      <w:proofErr w:type="spellStart"/>
      <w:r>
        <w:t>Lawson</w:t>
      </w:r>
      <w:proofErr w:type="spellEnd"/>
      <w:r>
        <w:t xml:space="preserve"> ezt így fogalmazta meg reflektálva elhatározásaira: „Mindennek a Krisztus páratlan dicsőségének naggyá tételére irányuló szenvedélyből kell fakadnia. Edwards vágyott arra, hogy szeresse, tisztelje és naggyá tegye Krisztust.”</w:t>
      </w:r>
      <w:r>
        <w:rPr>
          <w:vertAlign w:val="superscript"/>
        </w:rPr>
        <w:footnoteReference w:id="193"/>
      </w:r>
      <w:r>
        <w:t xml:space="preserve"> A </w:t>
      </w:r>
      <w:proofErr w:type="spellStart"/>
      <w:r>
        <w:t>Gilpin</w:t>
      </w:r>
      <w:proofErr w:type="spellEnd"/>
      <w:r>
        <w:t xml:space="preserve"> által ismertetett stratégia szerint abban is elhatározta magát Edwards, hogy hetente legalább egyszer átolvassa ezen </w:t>
      </w:r>
      <w:r w:rsidR="00C60561">
        <w:t>hetven</w:t>
      </w:r>
      <w:r>
        <w:t xml:space="preserve"> fogadalmát, hogy megerősödjön bennük, és felügyelje </w:t>
      </w:r>
      <w:r w:rsidR="00C243F3">
        <w:t>önmagát</w:t>
      </w:r>
      <w:r>
        <w:t>. Ezek a fogadalmak életének minden szegletét rigorózus szabályok szerint kötött</w:t>
      </w:r>
      <w:r w:rsidR="00C243F3">
        <w:t xml:space="preserve">ék </w:t>
      </w:r>
      <w:r>
        <w:t>meg, hogy egyetlen pillanat</w:t>
      </w:r>
      <w:r w:rsidR="00C243F3">
        <w:t xml:space="preserve">ot se éljen meg </w:t>
      </w:r>
      <w:r w:rsidR="001021CE">
        <w:t>morálisan</w:t>
      </w:r>
      <w:r>
        <w:t xml:space="preserve"> semlegesen. Mivel ilyen komoly spirituális harcot látott a világban és önmagában, mindennapjainak rutinjait is ehhez a szent célhoz igazította. </w:t>
      </w:r>
      <w:proofErr w:type="spellStart"/>
      <w:r>
        <w:t>Gilpin</w:t>
      </w:r>
      <w:proofErr w:type="spellEnd"/>
      <w:r>
        <w:t xml:space="preserve"> szerint a két fő célja ezeknek az önszabályozásoknak az volt, amiről eddig is szót ejtettünk, miszerint: „Először is, a világi ügyek elterelhetik figyelmét az élet igazi és egyetlen céljáról, Isten dicsőségéről; másodszor, az emberi büszkeség és ambíció kiszoríthatja a szívéből azt, amit a puritánok következetesen az »alapvető kegyelemnek« tekintettek: az alázatot a mindenható Isten előtt.”</w:t>
      </w:r>
      <w:r>
        <w:rPr>
          <w:vertAlign w:val="superscript"/>
        </w:rPr>
        <w:footnoteReference w:id="194"/>
      </w:r>
    </w:p>
    <w:p w14:paraId="61C8CC7B" w14:textId="77777777" w:rsidR="00C243F3" w:rsidRDefault="00000000">
      <w:pPr>
        <w:spacing w:before="240" w:after="240" w:line="360" w:lineRule="auto"/>
      </w:pPr>
      <w:r>
        <w:t xml:space="preserve">Első, és talán az összes többi elhatározásának legmeghatározóbb eleme így szól: </w:t>
      </w:r>
    </w:p>
    <w:p w14:paraId="01A29336" w14:textId="04BE6AF4" w:rsidR="00C243F3" w:rsidRDefault="00000000" w:rsidP="00C243F3">
      <w:pPr>
        <w:spacing w:before="240" w:after="240" w:line="360" w:lineRule="auto"/>
        <w:ind w:left="567"/>
      </w:pPr>
      <w:r>
        <w:t xml:space="preserve">Elhatároztam, hogy mindent megteszek, amit Isten dicsőségére és saját javamra, hasznomra és örömömre a leginkább megfelelőnek tartok egész létezésem során... Elhatároztam, hogy ezt megteszem, bármilyen nehézségekkel kelljen is szembenéznem, legyenek azok bármily sokak és bármily </w:t>
      </w:r>
      <w:r w:rsidR="00C243F3">
        <w:t>nagyok.</w:t>
      </w:r>
      <w:r>
        <w:rPr>
          <w:vertAlign w:val="superscript"/>
        </w:rPr>
        <w:footnoteReference w:id="195"/>
      </w:r>
    </w:p>
    <w:p w14:paraId="44499117" w14:textId="278BF1B8" w:rsidR="00C36EBE" w:rsidRDefault="00000000">
      <w:pPr>
        <w:spacing w:before="240" w:after="240" w:line="360" w:lineRule="auto"/>
      </w:pPr>
      <w:r>
        <w:t>Láthatjuk tehát, hogy a saját boldogsága és Isten dicsőségének a keresése egyet jelent</w:t>
      </w:r>
      <w:r w:rsidR="00C243F3">
        <w:t>ett</w:t>
      </w:r>
      <w:r>
        <w:t xml:space="preserve"> számára. Mivel pedig boldog akart lenni, kész volt bármilyen áldozatot meghozni ezért a megszentelő munkáért. </w:t>
      </w:r>
      <w:proofErr w:type="spellStart"/>
      <w:r>
        <w:t>Lawson</w:t>
      </w:r>
      <w:proofErr w:type="spellEnd"/>
      <w:r>
        <w:t xml:space="preserve"> is érzékelte ezt a kettősséget, amikor ezt írta:</w:t>
      </w:r>
    </w:p>
    <w:p w14:paraId="206CCC39" w14:textId="365E109C" w:rsidR="00C36EBE" w:rsidRDefault="00000000" w:rsidP="00C36EBE">
      <w:pPr>
        <w:spacing w:before="240" w:after="240" w:line="360" w:lineRule="auto"/>
        <w:ind w:left="567"/>
      </w:pPr>
      <w:r>
        <w:lastRenderedPageBreak/>
        <w:t xml:space="preserve">Edwards az első elhatározásában megerősítette, hogy Isten dicsőségének elsőbbséget </w:t>
      </w:r>
      <w:r w:rsidR="00846A61">
        <w:t xml:space="preserve">kell </w:t>
      </w:r>
      <w:r>
        <w:t>adni</w:t>
      </w:r>
      <w:r w:rsidR="00846A61">
        <w:t>a</w:t>
      </w:r>
      <w:r w:rsidR="00C36EBE">
        <w:t>,</w:t>
      </w:r>
      <w:r>
        <w:t xml:space="preserve"> mely saját javát, hasznát és örömét szolgálja. Más szóval, Edwards úgy vélte, hogy Isten mindenek feletti magasztalása számára a legnagyobb hasznot hozza. Ez a két cél – Isten dicsősége és az ő java – nem versenyben álltak, hanem inkább kiegészítették egymást.</w:t>
      </w:r>
      <w:r>
        <w:rPr>
          <w:vertAlign w:val="superscript"/>
        </w:rPr>
        <w:footnoteReference w:id="196"/>
      </w:r>
    </w:p>
    <w:p w14:paraId="3435CEA4" w14:textId="427DDC59" w:rsidR="00C243F3" w:rsidRDefault="00000000">
      <w:pPr>
        <w:spacing w:before="240" w:after="240" w:line="360" w:lineRule="auto"/>
      </w:pPr>
      <w:r>
        <w:t xml:space="preserve">Everhard </w:t>
      </w:r>
      <w:r w:rsidR="00C243F3">
        <w:t>jól</w:t>
      </w:r>
      <w:r>
        <w:t xml:space="preserve"> érzékelteti azt, hogy Edwards mennyire komolyan vette a bűn megöldöklésének és a szeretet megelevenítésének életbevágó fontosságát: „Edwards minden pillanatot úgy akart megélni, hogy az egyik fülében a menny dicsőítő énekei hangozzanak, míg a másikban a pokol gyötrelmes kiáltásai.”</w:t>
      </w:r>
      <w:r>
        <w:rPr>
          <w:vertAlign w:val="superscript"/>
        </w:rPr>
        <w:footnoteReference w:id="197"/>
      </w:r>
      <w:r>
        <w:t xml:space="preserve"> Egy másik elhatározásában így fogalmaz saját örömének megszerzéséről:</w:t>
      </w:r>
      <w:r w:rsidR="00C36EBE">
        <w:t xml:space="preserve"> </w:t>
      </w:r>
      <w:r>
        <w:t>„Elhatároztam, hogy törekszem megszerezni magamnak a lehető legtöbb boldogságot a másik világban, amennyit csak lehetséges, minden erőmmel, hatalmammal, lendületemmel és vehemenciámmal</w:t>
      </w:r>
      <w:r w:rsidR="00C60561">
        <w:t xml:space="preserve"> </w:t>
      </w:r>
      <w:r>
        <w:t>– sőt, erőszakos elszántsággal.”</w:t>
      </w:r>
      <w:r>
        <w:rPr>
          <w:vertAlign w:val="superscript"/>
        </w:rPr>
        <w:footnoteReference w:id="198"/>
      </w:r>
      <w:r>
        <w:t xml:space="preserve"> „A menny boldogsága vezérli személyes motivációját a létezésre és az életre” </w:t>
      </w:r>
      <w:r w:rsidR="00B17A0B">
        <w:t>–</w:t>
      </w:r>
      <w:r w:rsidR="00B17A0B">
        <w:t xml:space="preserve"> </w:t>
      </w:r>
      <w:r w:rsidR="00571B5E">
        <w:t>mondja</w:t>
      </w:r>
      <w:r>
        <w:t xml:space="preserve"> Everhard. Edwards számára az öröm is vallási szabályként</w:t>
      </w:r>
      <w:r w:rsidR="00C243F3">
        <w:t xml:space="preserve"> </w:t>
      </w:r>
      <w:r>
        <w:t xml:space="preserve">van megfogalmazva. Komolyan vette azt, hogy hátra kell hagynia a világot, és </w:t>
      </w:r>
      <w:r w:rsidR="00C243F3">
        <w:t>„</w:t>
      </w:r>
      <w:r>
        <w:t>meg kell gyűlölnie önmagát</w:t>
      </w:r>
      <w:r w:rsidR="00C243F3">
        <w:t>”</w:t>
      </w:r>
      <w:r>
        <w:t xml:space="preserve">. </w:t>
      </w:r>
      <w:r w:rsidR="00C243F3">
        <w:t xml:space="preserve">Ezzel párhuzamosan </w:t>
      </w:r>
      <w:r w:rsidR="00C60561">
        <w:t xml:space="preserve">ez </w:t>
      </w:r>
      <w:r>
        <w:t xml:space="preserve">a sok szigorúság mind valódi örömet okozott Edwardsnak. Az önlemondásban, a szenvedésben, az út és harc nehézségében öröme volt. Naplójában így ír erről a vehemens megszentelő munkáról: </w:t>
      </w:r>
    </w:p>
    <w:p w14:paraId="175111FC" w14:textId="77777777" w:rsidR="00C243F3" w:rsidRDefault="00000000" w:rsidP="00C243F3">
      <w:pPr>
        <w:spacing w:before="240" w:after="240" w:line="360" w:lineRule="auto"/>
        <w:ind w:left="567"/>
      </w:pPr>
      <w:r>
        <w:t>Teljes örömnek tartsam, amikor nagy önmegtagadásra nyílik alkalmam; mert akkor dicsőséges lehetőség adódik arra, hogy halálos sebet mérjek a bűn testére, és hogy a bennem lévő új teremtést nagy mértékben megerősítsem és megszilárdítsam. Vágyom a bűn megöldöklését és a szentségben való növekedést.</w:t>
      </w:r>
      <w:r>
        <w:rPr>
          <w:vertAlign w:val="superscript"/>
        </w:rPr>
        <w:footnoteReference w:id="199"/>
      </w:r>
    </w:p>
    <w:p w14:paraId="000000A1" w14:textId="0BBC3863" w:rsidR="00D93FE3" w:rsidRDefault="00000000">
      <w:pPr>
        <w:spacing w:before="240" w:after="240" w:line="360" w:lineRule="auto"/>
      </w:pPr>
      <w:r>
        <w:t xml:space="preserve">Mindez pedig örömteli volt számára: „A szentség, amint akkor lejegyeztem néhány elmélkedésemet róla, számomra édesnek, kellemesnek, elbűvölőnek, nyugodtnak és békésnek tűnt. Úgy láttam, hogy kifejezhetetlen tisztaságot, ragyogást, békét és elragadtatást </w:t>
      </w:r>
      <w:r w:rsidR="00C60561">
        <w:t>ad.</w:t>
      </w:r>
      <w:r>
        <w:t>”</w:t>
      </w:r>
      <w:r>
        <w:rPr>
          <w:vertAlign w:val="superscript"/>
        </w:rPr>
        <w:footnoteReference w:id="200"/>
      </w:r>
      <w:r>
        <w:t xml:space="preserve"> </w:t>
      </w:r>
      <w:r w:rsidR="00C60561">
        <w:rPr>
          <w:color w:val="000000"/>
        </w:rPr>
        <w:t>„</w:t>
      </w:r>
      <w:r w:rsidR="00846A61">
        <w:rPr>
          <w:color w:val="000000"/>
        </w:rPr>
        <w:t>É</w:t>
      </w:r>
      <w:r>
        <w:rPr>
          <w:color w:val="000000"/>
        </w:rPr>
        <w:t>rte mindent odahagyunk… Krisztusért mintegy meggyűlöljük összes evilági örömünket… semmivé tesszük magunkat, hogy Ő legyen minden.”</w:t>
      </w:r>
      <w:r>
        <w:rPr>
          <w:color w:val="000000"/>
          <w:vertAlign w:val="superscript"/>
        </w:rPr>
        <w:footnoteReference w:id="201"/>
      </w:r>
    </w:p>
    <w:p w14:paraId="7A78F959" w14:textId="77777777" w:rsidR="00C36EBE" w:rsidRDefault="00000000">
      <w:pPr>
        <w:spacing w:line="360" w:lineRule="auto"/>
      </w:pPr>
      <w:r>
        <w:lastRenderedPageBreak/>
        <w:t>És mindezt a mennyoroszágra tekintve értette. Ez a nehéz élet és háborús lelkület megérte számára, mert a járását a látása motiválta. Az, hogy az örök boldogság várja Istennél:</w:t>
      </w:r>
    </w:p>
    <w:p w14:paraId="000000A2" w14:textId="4ECBEE41" w:rsidR="00D93FE3" w:rsidRDefault="00000000" w:rsidP="00C36EBE">
      <w:pPr>
        <w:spacing w:line="360" w:lineRule="auto"/>
        <w:ind w:left="567"/>
      </w:pPr>
      <w:r>
        <w:t>Amikor minden munkád és fáradozásod bőségesen megtérül majd, és nem bánod meg, hogy ennyi erőfeszítést tettél, ennyit megtagadtál magadtól, és ilyen sokáig vártál: ez a fájdalom, ez az önmegtagadás, ez a várakozás akkor aprónak fog tűnni, és eltűnik a szemedben, mindent elnyelve az első pillanat élvezetében annak a dicsőségnek, amelynek birtokába ekkor jutsz, és amely megszakítás nélkül a tiéd lesz</w:t>
      </w:r>
      <w:r w:rsidR="00846A61">
        <w:t>,</w:t>
      </w:r>
      <w:r>
        <w:t xml:space="preserve"> és amit élvezni fogsz mindörökké.</w:t>
      </w:r>
      <w:r>
        <w:rPr>
          <w:vertAlign w:val="superscript"/>
        </w:rPr>
        <w:footnoteReference w:id="202"/>
      </w:r>
    </w:p>
    <w:p w14:paraId="000000A3" w14:textId="4434B772" w:rsidR="00D93FE3" w:rsidRDefault="00000000">
      <w:pPr>
        <w:spacing w:line="360" w:lineRule="auto"/>
        <w:sectPr w:rsidR="00D93FE3">
          <w:pgSz w:w="11906" w:h="16838"/>
          <w:pgMar w:top="1134" w:right="1134" w:bottom="1134" w:left="1701" w:header="708" w:footer="708" w:gutter="0"/>
          <w:cols w:space="708"/>
        </w:sectPr>
      </w:pPr>
      <w:r>
        <w:t>Tehát a megszentelődés Edwards számára az Istenben lelt boldogság maximalizálásának kimunkálása. Amíg Isten folytonosan megteremti ezt a szentséget, addig is tennie kell érte. A világ örömeit és bűneit hátrahagyva a menny</w:t>
      </w:r>
      <w:r w:rsidR="00571B5E">
        <w:t>e</w:t>
      </w:r>
      <w:r>
        <w:t>i világ és szeretet felé tart, ahol igazi és egyetlen boldogsága várja. „Minden egyes felvállalt és elhordozott kereszttel közelebb kerülnek a mennyhez, és amikor már ott lesznek, a földi keresztek feledésbe merülnek majd.”</w:t>
      </w:r>
      <w:r>
        <w:rPr>
          <w:vertAlign w:val="superscript"/>
        </w:rPr>
        <w:footnoteReference w:id="203"/>
      </w:r>
      <w:r>
        <w:t xml:space="preserve"> </w:t>
      </w:r>
      <w:r w:rsidR="001021CE">
        <w:t>Krisztus olyan önmegtagadó, önfeláldozó és emberi természetünk ellen törő életútra hív, amiben nem hagy minket örömtelenü</w:t>
      </w:r>
      <w:r w:rsidR="00571B5E">
        <w:t>l</w:t>
      </w:r>
      <w:r w:rsidR="001021CE">
        <w:t xml:space="preserve">. Ellenkezőleg, ebben a kínos kényelmetlenségben kívánja boldogságunkat magaslatokba emelni. A </w:t>
      </w:r>
      <w:r w:rsidR="00335F2F">
        <w:t xml:space="preserve">keresztyén ember erőfeszítései is </w:t>
      </w:r>
      <w:r w:rsidR="001021CE">
        <w:t xml:space="preserve">egyedül </w:t>
      </w:r>
      <w:r w:rsidR="00335F2F">
        <w:t xml:space="preserve">örömmel </w:t>
      </w:r>
      <w:r w:rsidR="00571B5E">
        <w:t xml:space="preserve">és öröme végett </w:t>
      </w:r>
      <w:r w:rsidR="00335F2F">
        <w:t>történ</w:t>
      </w:r>
      <w:r w:rsidR="001021CE">
        <w:t>hetnek</w:t>
      </w:r>
      <w:r w:rsidR="00335F2F">
        <w:t>.</w:t>
      </w:r>
      <w:r w:rsidR="00571B5E">
        <w:t xml:space="preserve"> Bátran engedhetünk Isten akaratának</w:t>
      </w:r>
      <w:r w:rsidR="000042F4">
        <w:t>,</w:t>
      </w:r>
      <w:r w:rsidR="00571B5E">
        <w:t xml:space="preserve"> és megválhatunk azon bűneinktől, amiket a legjobban féltünk, hogy velük együtt örömünktől </w:t>
      </w:r>
      <w:r w:rsidR="000042F4">
        <w:t xml:space="preserve">is </w:t>
      </w:r>
      <w:r w:rsidR="00571B5E">
        <w:t>meg</w:t>
      </w:r>
      <w:r w:rsidR="000042F4">
        <w:t>válnánk</w:t>
      </w:r>
      <w:r w:rsidR="00B17A0B">
        <w:t>, mert ez a félelem</w:t>
      </w:r>
      <w:r w:rsidR="00571B5E">
        <w:t xml:space="preserve"> nem igaz. Isten a </w:t>
      </w:r>
      <w:r w:rsidR="000042F4">
        <w:t xml:space="preserve">keresztyén </w:t>
      </w:r>
      <w:r w:rsidR="00571B5E">
        <w:t>öröm</w:t>
      </w:r>
      <w:r w:rsidR="000042F4">
        <w:t>e</w:t>
      </w:r>
      <w:r w:rsidR="00571B5E">
        <w:t xml:space="preserve">, </w:t>
      </w:r>
      <w:r w:rsidR="000042F4">
        <w:t xml:space="preserve">hiszen </w:t>
      </w:r>
      <w:r w:rsidR="00571B5E">
        <w:t>szerelme kipótolja minden</w:t>
      </w:r>
      <w:r w:rsidR="000042F4">
        <w:t xml:space="preserve"> hiányunkat</w:t>
      </w:r>
      <w:r w:rsidR="00C243F3">
        <w:t xml:space="preserve"> ígérete szerint</w:t>
      </w:r>
      <w:r w:rsidR="000042F4">
        <w:t>.</w:t>
      </w:r>
      <w:r w:rsidR="00571B5E">
        <w:t xml:space="preserve"> </w:t>
      </w:r>
      <w:r w:rsidR="000042F4">
        <w:t>E</w:t>
      </w:r>
      <w:r w:rsidR="00571B5E">
        <w:t>végett teremtett</w:t>
      </w:r>
      <w:r w:rsidR="000042F4">
        <w:t xml:space="preserve"> és </w:t>
      </w:r>
      <w:r w:rsidR="00571B5E">
        <w:t>választott ki Krisztusban</w:t>
      </w:r>
      <w:r w:rsidR="00C243F3">
        <w:t xml:space="preserve"> minden hívőt</w:t>
      </w:r>
      <w:r w:rsidR="00571B5E">
        <w:t>.</w:t>
      </w:r>
      <w:r w:rsidR="00335F2F">
        <w:t xml:space="preserve"> </w:t>
      </w:r>
      <w:r w:rsidR="000042F4">
        <w:t xml:space="preserve">Ebben a járásban </w:t>
      </w:r>
      <w:r>
        <w:t xml:space="preserve">pedig a </w:t>
      </w:r>
      <w:r w:rsidR="00497686">
        <w:t>l</w:t>
      </w:r>
      <w:r>
        <w:t>átás</w:t>
      </w:r>
      <w:r w:rsidR="00497686">
        <w:t xml:space="preserve">ban </w:t>
      </w:r>
      <w:r>
        <w:t>ad motivációt</w:t>
      </w:r>
      <w:r w:rsidR="00497686">
        <w:t xml:space="preserve"> Isten</w:t>
      </w:r>
      <w:r>
        <w:t>, amiben szeretet</w:t>
      </w:r>
      <w:r w:rsidR="00571B5E">
        <w:t>é</w:t>
      </w:r>
      <w:r w:rsidR="00497686">
        <w:t>t</w:t>
      </w:r>
      <w:r>
        <w:t xml:space="preserve"> és kegyelmé</w:t>
      </w:r>
      <w:r w:rsidR="00497686">
        <w:t xml:space="preserve">t felmutatva </w:t>
      </w:r>
      <w:r>
        <w:t>teljesen átformálódik</w:t>
      </w:r>
      <w:r w:rsidR="00497686">
        <w:t xml:space="preserve"> az emberi szív</w:t>
      </w:r>
      <w:r>
        <w:t xml:space="preserve">, </w:t>
      </w:r>
      <w:r w:rsidR="00497686">
        <w:t xml:space="preserve">amíg el nem éri a </w:t>
      </w:r>
      <w:r>
        <w:t>megszentelődés végcélját: az ember megdicsőülését.</w:t>
      </w:r>
    </w:p>
    <w:p w14:paraId="000000A4" w14:textId="77777777" w:rsidR="00D93FE3" w:rsidRDefault="00000000" w:rsidP="00164847">
      <w:pPr>
        <w:pStyle w:val="Cmsor2"/>
      </w:pPr>
      <w:bookmarkStart w:id="40" w:name="_Toc225320754"/>
      <w:r>
        <w:lastRenderedPageBreak/>
        <w:t>VÉGTELEN ÖRÖM</w:t>
      </w:r>
      <w:bookmarkEnd w:id="40"/>
    </w:p>
    <w:p w14:paraId="000000A5" w14:textId="77777777" w:rsidR="00D93FE3" w:rsidRDefault="00000000" w:rsidP="00164847">
      <w:pPr>
        <w:pStyle w:val="Cmsor3"/>
      </w:pPr>
      <w:bookmarkStart w:id="41" w:name="_Toc225320755"/>
      <w:r>
        <w:t>A Keresztyén Látás</w:t>
      </w:r>
      <w:bookmarkEnd w:id="41"/>
    </w:p>
    <w:p w14:paraId="000000A6" w14:textId="688BBA83" w:rsidR="00D93FE3" w:rsidRDefault="00C60561">
      <w:pPr>
        <w:spacing w:line="360" w:lineRule="auto"/>
      </w:pPr>
      <w:r w:rsidRPr="00C60561">
        <w:t>Edwards szerint a megszentelődés útjának másik módja – a járás mellett – a látás</w:t>
      </w:r>
      <w:r>
        <w:t xml:space="preserve">. Ez alatt a </w:t>
      </w:r>
      <w:r w:rsidR="008C1F13">
        <w:t>m</w:t>
      </w:r>
      <w:r>
        <w:t xml:space="preserve">ennyországra folyamatosan tekintő, abban örömét lelő életformáról szól Edwards, ami által erőt kap a keresztyén </w:t>
      </w:r>
      <w:r w:rsidR="00497686">
        <w:t>önmaga</w:t>
      </w:r>
      <w:r>
        <w:t xml:space="preserve"> megtagadásához: „Az a föld, amin kell mennünk</w:t>
      </w:r>
      <w:r w:rsidR="00846A61">
        <w:t>,</w:t>
      </w:r>
      <w:r>
        <w:t xml:space="preserve"> egy pusztaság; sok hegy, szikla és nehéz terep van az úton, amelyeken át kell haladnunk, és amihez szükséges, hogy minden erőnket kifejtsük.”</w:t>
      </w:r>
      <w:r>
        <w:rPr>
          <w:vertAlign w:val="superscript"/>
        </w:rPr>
        <w:footnoteReference w:id="204"/>
      </w:r>
      <w:r w:rsidR="00497686">
        <w:t xml:space="preserve"> Ebbe az</w:t>
      </w:r>
      <w:r>
        <w:t xml:space="preserve"> önlemondó, bűnt leölő </w:t>
      </w:r>
      <w:r w:rsidR="00497686">
        <w:t xml:space="preserve">járásba és harcba könnyen </w:t>
      </w:r>
      <w:r>
        <w:t xml:space="preserve">belefáradhat </w:t>
      </w:r>
      <w:r w:rsidR="00497686">
        <w:t xml:space="preserve">a keresztyén, ha </w:t>
      </w:r>
      <w:r>
        <w:t>elfelejti, miért is csinálja. Ezért Edwards szerint a megszentelődés azzal is jár, hogy a keresztyén minden nap, rendszeresen élete útjának végére gondol, ahol a Krisztus</w:t>
      </w:r>
      <w:r w:rsidR="00497686">
        <w:t xml:space="preserve"> várja: ahol pedig Ő van, az </w:t>
      </w:r>
      <w:r>
        <w:t>az örök boldogság hely</w:t>
      </w:r>
      <w:r w:rsidR="00497686">
        <w:t>e</w:t>
      </w:r>
      <w:r>
        <w:t>. Edwards szerint a</w:t>
      </w:r>
      <w:r w:rsidR="00497686">
        <w:t xml:space="preserve"> Krisztus </w:t>
      </w:r>
      <w:r>
        <w:t xml:space="preserve">szívére, és </w:t>
      </w:r>
      <w:r w:rsidR="00843D80">
        <w:t xml:space="preserve">az </w:t>
      </w:r>
      <w:r>
        <w:t>abból fakadó üdvözítő tetteire való folytonos tekintet az, ami megszenteli</w:t>
      </w:r>
      <w:r w:rsidR="00497686">
        <w:t xml:space="preserve"> és </w:t>
      </w:r>
      <w:r>
        <w:t>megörvendezteti a keresztyént: „Ha tehát életünket a menny felé vezető útként szeretnénk élni, csak általa szabad azt keresnünk, és nem a saját igazságunk által: úgy, hogy csak miatta várjuk azt megszerezni, méghozzá rá tekintve, kizárólag rá hagyatkozva a menny megvásárlásában.” Persze ennek a látásnak is a tettekhez van köze, azonban kevésbé a bűnök megöldökléséhez, mint inkább a harcok közötti megpihenéshez: „Törekednünk kell arra, hogy folyamatosan növekedjünk Istenről és Krisztusról, valamint az isteni dolgokról szerzett tudásunkban, hogy világos képet kapjunk azoknak dicsőségéről és kiválóságáról, és hogy egyre közelebb jussunk a boldogító színelátáshoz.”</w:t>
      </w:r>
      <w:r>
        <w:rPr>
          <w:vertAlign w:val="superscript"/>
        </w:rPr>
        <w:footnoteReference w:id="205"/>
      </w:r>
    </w:p>
    <w:p w14:paraId="000000A7" w14:textId="619A5FC6" w:rsidR="00D93FE3" w:rsidRDefault="00000000">
      <w:pPr>
        <w:spacing w:line="360" w:lineRule="auto"/>
      </w:pPr>
      <w:r>
        <w:t xml:space="preserve">A boldogító színelátás Edwards egyik legfontosabb gondolata volt a megszentelődés, de mégis leginkább a megdicsőülés </w:t>
      </w:r>
      <w:r w:rsidR="00497686">
        <w:t xml:space="preserve">teológiai </w:t>
      </w:r>
      <w:r>
        <w:t xml:space="preserve">témakörén belül. Egy jegyzetében így </w:t>
      </w:r>
      <w:r w:rsidR="00497686">
        <w:t>magyarázza</w:t>
      </w:r>
      <w:r>
        <w:t xml:space="preserve"> ennek jelentését: „</w:t>
      </w:r>
      <w:r w:rsidR="00497686">
        <w:t>A</w:t>
      </w:r>
      <w:r>
        <w:t xml:space="preserve"> boldogító színelátás a mennyben leginkább abban áll, hogy a Krisztus arcán megjelenő Isten dicsőségét szemléljük, akár munkájában, akár személyében.”</w:t>
      </w:r>
      <w:r>
        <w:rPr>
          <w:vertAlign w:val="superscript"/>
        </w:rPr>
        <w:footnoteReference w:id="206"/>
      </w:r>
      <w:r>
        <w:t xml:space="preserve"> Tehát látást, nézést, tekintést, gyönyörködést jelent, aminek tárgya egyedül Isten szerelme az ember iránt. A Szentírás így fogalmaz erről a látásról: „Áldjon meg téged az Úr, és őrizzen meg téged! Ragyogtassa rád orcáját az Úr, és könyörüljön rajtad! Fordítsa feléd orcáját az Úr, és adjon neked békességet.” (4Móz 6,24-26) „Istenünk, újíts meg bennünket! Ragyogtasd ránk orcádat, hogy megszabaduljunk!” (Zsolt 80,4) „És semmi nem lesz többé átok alatt a városban, hanem az Isten és a Bárány trónja lesz benne: szolgái imádják őt, és látni fogják az ő arcát, és az ő neve lesz a homlokukon.” (Jel 22,3-4) </w:t>
      </w:r>
      <w:r w:rsidR="000440B8">
        <w:t>Egy temetési p</w:t>
      </w:r>
      <w:r>
        <w:t xml:space="preserve">rédikációját is azzal fejezi be, hogy a mennyek </w:t>
      </w:r>
      <w:r>
        <w:lastRenderedPageBreak/>
        <w:t>országáról beszél, a keresztyén útjának végállomásáról, boldogságának kiteljesedéséről, vagyis Isten arcának, természetének látásáról, és az abban való gyönyörködésről:</w:t>
      </w:r>
    </w:p>
    <w:p w14:paraId="000000A8" w14:textId="7DDD1209" w:rsidR="00D93FE3" w:rsidRDefault="00C9365E">
      <w:pPr>
        <w:spacing w:line="360" w:lineRule="auto"/>
        <w:ind w:left="567"/>
      </w:pPr>
      <w:r>
        <w:t xml:space="preserve">Amikor eljutunk a mennybe, ha egyáltalán eljutunk, ott tökéletes egyesülésre jutunk Istennel. Ott világosan látjuk majd Isten dicsőségét: szemben állunk majd vele, és úgy fogjuk ismerni, ahogyan </w:t>
      </w:r>
      <w:proofErr w:type="gramStart"/>
      <w:r w:rsidR="00B17A0B">
        <w:t>Ő</w:t>
      </w:r>
      <w:proofErr w:type="gramEnd"/>
      <w:r>
        <w:t xml:space="preserve"> minket. Ott teljesen Istenhez idomulunk, minden bűntől mentesen… Magasztalt módon dicsőítjük </w:t>
      </w:r>
      <w:r w:rsidR="00B17A0B">
        <w:t>Ő</w:t>
      </w:r>
      <w:r>
        <w:t>t, minden képességünk és természetünk erejének teljes határáig. Akkor tökéletesen átadjuk magunkat Istennek; akkor a szívünk teljesen tiszta és szent áldozat lesz Istennek, mind az isteni szeretet lángjában felajánlva… Az Ő élvezete a mi igaz boldogságunk.</w:t>
      </w:r>
      <w:r>
        <w:rPr>
          <w:vertAlign w:val="superscript"/>
        </w:rPr>
        <w:footnoteReference w:id="207"/>
      </w:r>
    </w:p>
    <w:p w14:paraId="000000A9" w14:textId="513E6B94" w:rsidR="00D93FE3" w:rsidRDefault="00000000">
      <w:pPr>
        <w:spacing w:line="360" w:lineRule="auto"/>
      </w:pPr>
      <w:r>
        <w:t>Everhard szavaival élve</w:t>
      </w:r>
      <w:r w:rsidR="00EA4C69">
        <w:t>:</w:t>
      </w:r>
      <w:r>
        <w:t xml:space="preserve"> „Isten nem csakúgy jelen</w:t>
      </w:r>
      <w:r w:rsidR="000440B8">
        <w:t xml:space="preserve"> van</w:t>
      </w:r>
      <w:r>
        <w:t xml:space="preserve"> a mennyben, hanem dicsőségesen és uralkodó módon tölti be a megváltottakat</w:t>
      </w:r>
      <w:r w:rsidR="00846A61">
        <w:t>,</w:t>
      </w:r>
      <w:r>
        <w:t xml:space="preserve"> kifejezhetetlen örömmel.</w:t>
      </w:r>
      <w:r w:rsidR="00EA4C69">
        <w:t>”</w:t>
      </w:r>
      <w:r>
        <w:rPr>
          <w:vertAlign w:val="superscript"/>
        </w:rPr>
        <w:footnoteReference w:id="208"/>
      </w:r>
      <w:r>
        <w:t xml:space="preserve"> </w:t>
      </w:r>
      <w:proofErr w:type="spellStart"/>
      <w:r>
        <w:t>Gilpin</w:t>
      </w:r>
      <w:proofErr w:type="spellEnd"/>
      <w:r>
        <w:t xml:space="preserve"> azt mondja, hogy </w:t>
      </w:r>
      <w:r w:rsidR="00843D80">
        <w:t>„A</w:t>
      </w:r>
      <w:r>
        <w:t xml:space="preserve"> menny [Edwardsnak] a barátság és a Krisztussal való társalgás helyét jelentette, ahol az igaz istenfélelem indulatának magja akadálytalanul fel tud törni.</w:t>
      </w:r>
      <w:r w:rsidR="00843D80">
        <w:t>”</w:t>
      </w:r>
      <w:r>
        <w:rPr>
          <w:vertAlign w:val="superscript"/>
        </w:rPr>
        <w:footnoteReference w:id="209"/>
      </w:r>
      <w:r>
        <w:t xml:space="preserve"> Ezt a Krisztussal való közösséget és </w:t>
      </w:r>
      <w:r w:rsidR="000440B8">
        <w:t xml:space="preserve">az </w:t>
      </w:r>
      <w:r>
        <w:t xml:space="preserve">arcában való gyönyörködést az ember már földi életében is megtapasztalhatja. Maga Jézus is azt mondja tanítványainak és a farizeusoknak </w:t>
      </w:r>
      <w:r w:rsidR="000440B8">
        <w:t>saját</w:t>
      </w:r>
      <w:r>
        <w:t xml:space="preserve"> jelenlétére utalva, hogy „Isten országa közöttetek van</w:t>
      </w:r>
      <w:r w:rsidR="00C9365E">
        <w:t>.</w:t>
      </w:r>
      <w:r>
        <w:t>” (</w:t>
      </w:r>
      <w:proofErr w:type="spellStart"/>
      <w:r>
        <w:t>Lk</w:t>
      </w:r>
      <w:proofErr w:type="spellEnd"/>
      <w:r>
        <w:t xml:space="preserve"> 7,21) Így, ha az ember örömét keresi, és ezt a </w:t>
      </w:r>
      <w:r w:rsidR="008C1F13">
        <w:t>m</w:t>
      </w:r>
      <w:r>
        <w:t>ennyországban lakozó Isten személyében találhatja meg</w:t>
      </w:r>
      <w:r w:rsidR="000440B8">
        <w:t xml:space="preserve"> egyedül</w:t>
      </w:r>
      <w:r>
        <w:t>, akkor Edwards szerint már földi életében is ezt a közösséget kell kutatnia, hogy megboldoguljon, újjáteremtődjön, megszentelődjön. Ezért is kell földi örömeiről lemondani az embernek, hogy a mennyeit birtokolni tudja természetében, lelkének indulataiban.</w:t>
      </w:r>
    </w:p>
    <w:p w14:paraId="000000AA" w14:textId="77777777" w:rsidR="00D93FE3" w:rsidRDefault="00000000" w:rsidP="00164847">
      <w:pPr>
        <w:pStyle w:val="Cmsor3"/>
      </w:pPr>
      <w:bookmarkStart w:id="44" w:name="_Toc225320756"/>
      <w:r>
        <w:t>A Látás Módja</w:t>
      </w:r>
      <w:bookmarkEnd w:id="44"/>
    </w:p>
    <w:p w14:paraId="000000AB" w14:textId="7E666487" w:rsidR="00D93FE3" w:rsidRDefault="00000000">
      <w:pPr>
        <w:spacing w:line="360" w:lineRule="auto"/>
      </w:pPr>
      <w:r>
        <w:t xml:space="preserve">Ehhez a látáshoz több eszközt is felhasználhat a keresztyén, amiken keresztül részesül Isten természetében, vagyis személyesen találkozik vele. Ezeket hívja a </w:t>
      </w:r>
      <w:r w:rsidR="000440B8">
        <w:t>„</w:t>
      </w:r>
      <w:r>
        <w:t xml:space="preserve">kegyelem eszközeinek”, melyet </w:t>
      </w:r>
      <w:proofErr w:type="spellStart"/>
      <w:r>
        <w:t>Strobel</w:t>
      </w:r>
      <w:proofErr w:type="spellEnd"/>
      <w:r>
        <w:t xml:space="preserve"> így definiál a puritán művei alapján: „A kegyelem eszközei olyan lelki magatartások, amelyek révén az ember Isten kegyelmét </w:t>
      </w:r>
      <w:r w:rsidR="000440B8">
        <w:t>be</w:t>
      </w:r>
      <w:r>
        <w:t>fogadhatja.”</w:t>
      </w:r>
      <w:r>
        <w:rPr>
          <w:vertAlign w:val="superscript"/>
        </w:rPr>
        <w:footnoteReference w:id="210"/>
      </w:r>
      <w:r>
        <w:t xml:space="preserve"> Már olvashattunk is Edwardstól olyan élményeket, amikor a Szentlélek jelenléte úgy elöntötte a szívét, hogy kimondhatatlan örömmel örvendezett, azonban jóval több módon is megtapasztalta Isten szerető jelenlétét életében. </w:t>
      </w:r>
      <w:proofErr w:type="spellStart"/>
      <w:r>
        <w:t>Gilpin</w:t>
      </w:r>
      <w:proofErr w:type="spellEnd"/>
      <w:r>
        <w:t xml:space="preserve"> így számol be ezekről összefoglalóan: „Az olvasás, elmélkedés, írás és </w:t>
      </w:r>
      <w:r w:rsidR="000440B8">
        <w:t xml:space="preserve">a </w:t>
      </w:r>
      <w:r>
        <w:t>titkos ima rendtartás</w:t>
      </w:r>
      <w:r w:rsidR="000440B8">
        <w:t>ának</w:t>
      </w:r>
      <w:r>
        <w:t xml:space="preserve"> részei voltak, és igen gyakran a szabadban zajlottak… </w:t>
      </w:r>
      <w:r w:rsidR="00B7294E">
        <w:t xml:space="preserve">a </w:t>
      </w:r>
      <w:r>
        <w:t xml:space="preserve">spontán éneklés, </w:t>
      </w:r>
      <w:r w:rsidR="00B7294E">
        <w:t xml:space="preserve">a </w:t>
      </w:r>
      <w:r>
        <w:t xml:space="preserve">vallásos látomások, vagy </w:t>
      </w:r>
      <w:r w:rsidR="00B7294E">
        <w:t xml:space="preserve">a </w:t>
      </w:r>
      <w:r>
        <w:t>féktelen sírás</w:t>
      </w:r>
      <w:r w:rsidR="00B7294E">
        <w:t xml:space="preserve"> </w:t>
      </w:r>
      <w:r>
        <w:t xml:space="preserve">olykor igazán </w:t>
      </w:r>
      <w:r>
        <w:lastRenderedPageBreak/>
        <w:t>hatalmába kerítette őt.”</w:t>
      </w:r>
      <w:r>
        <w:rPr>
          <w:vertAlign w:val="superscript"/>
        </w:rPr>
        <w:footnoteReference w:id="211"/>
      </w:r>
      <w:r>
        <w:t xml:space="preserve"> Tehát Istenre tekinteni </w:t>
      </w:r>
      <w:r w:rsidR="00843D80">
        <w:t xml:space="preserve">szívet </w:t>
      </w:r>
      <w:r>
        <w:t>boldogító</w:t>
      </w:r>
      <w:r w:rsidR="00843D80">
        <w:t xml:space="preserve"> elfoglaltság</w:t>
      </w:r>
      <w:r>
        <w:t xml:space="preserve">. Ebben a színelátásban található az ember öröme már itt a földön, </w:t>
      </w:r>
      <w:r w:rsidR="00B7294E">
        <w:t>kiteljesedésre pedig a mennyországban talál</w:t>
      </w:r>
      <w:r>
        <w:t>. Ahhoz</w:t>
      </w:r>
      <w:r w:rsidR="00B7294E">
        <w:t xml:space="preserve"> pedig</w:t>
      </w:r>
      <w:r>
        <w:t>, hogy a látás valóságos örömmé váljon, a kegyelem eszközeivel kell élnie a keresztyénnek.</w:t>
      </w:r>
    </w:p>
    <w:p w14:paraId="000000AC" w14:textId="0694AD2A" w:rsidR="00D93FE3" w:rsidRDefault="00000000">
      <w:pPr>
        <w:spacing w:line="360" w:lineRule="auto"/>
      </w:pPr>
      <w:r>
        <w:t xml:space="preserve">Ezeket az eszközöket </w:t>
      </w:r>
      <w:proofErr w:type="spellStart"/>
      <w:r>
        <w:t>Moody</w:t>
      </w:r>
      <w:proofErr w:type="spellEnd"/>
      <w:r>
        <w:t xml:space="preserve"> Edwards után a </w:t>
      </w:r>
      <w:proofErr w:type="spellStart"/>
      <w:r w:rsidR="00B17A0B">
        <w:t>b</w:t>
      </w:r>
      <w:r>
        <w:t>etesdai</w:t>
      </w:r>
      <w:proofErr w:type="spellEnd"/>
      <w:r>
        <w:t xml:space="preserve"> beteg meggyógyításának történetével (</w:t>
      </w:r>
      <w:proofErr w:type="spellStart"/>
      <w:r>
        <w:t>Jn</w:t>
      </w:r>
      <w:proofErr w:type="spellEnd"/>
      <w:r>
        <w:t xml:space="preserve"> 5,1-15) magyarázza: „Az, hogy valaki bemegy a vízbe, önmagában nem volt gyógyító hatású. De Isten rendelte el ezt az </w:t>
      </w:r>
      <w:proofErr w:type="gramStart"/>
      <w:r>
        <w:t>utat</w:t>
      </w:r>
      <w:proofErr w:type="gramEnd"/>
      <w:r>
        <w:t xml:space="preserve"> mint a gyógyulásét. Így aztán az embereket hívták, hogy lépjenek a medencéjébe</w:t>
      </w:r>
      <w:r w:rsidR="00846A61">
        <w:t>,</w:t>
      </w:r>
      <w:r>
        <w:t xml:space="preserve"> hittel, bízva abban, hogy Isten meggyógyítja őket.”</w:t>
      </w:r>
      <w:r>
        <w:rPr>
          <w:vertAlign w:val="superscript"/>
        </w:rPr>
        <w:footnoteReference w:id="212"/>
      </w:r>
      <w:r>
        <w:t xml:space="preserve"> Tehát a kegyelem eszközei </w:t>
      </w:r>
      <w:r w:rsidR="00B7294E">
        <w:t xml:space="preserve">– különösen Edwards gondolkodásában – </w:t>
      </w:r>
      <w:r>
        <w:t xml:space="preserve">olyan tettek, amelyeken keresztül kegyelmet nyerünk, mert Istennel találkozhatunk, </w:t>
      </w:r>
      <w:r w:rsidR="00B7294E">
        <w:t xml:space="preserve">vagyis </w:t>
      </w:r>
      <w:r>
        <w:t xml:space="preserve">lelki szemeinkkel </w:t>
      </w:r>
      <w:r w:rsidR="00843D80">
        <w:t>R</w:t>
      </w:r>
      <w:r>
        <w:t>á tekinthetünk. Mert a keresztyénnek nincs boldogság</w:t>
      </w:r>
      <w:r w:rsidR="00843D80">
        <w:t>a</w:t>
      </w:r>
      <w:r>
        <w:t xml:space="preserve"> megváltója jelenléte nélkül. És bár ezek a cselekedetek önmagukban nem visznek előrébb</w:t>
      </w:r>
      <w:r w:rsidR="00B7294E">
        <w:t xml:space="preserve"> a kegyelemben</w:t>
      </w:r>
      <w:r>
        <w:t xml:space="preserve">, Isten mégis felhasználja őket arra, hogy részesüljünk természetében. Mindezzel a keresztyén </w:t>
      </w:r>
      <w:r w:rsidR="00B7294E">
        <w:t xml:space="preserve">hitében </w:t>
      </w:r>
      <w:r>
        <w:t>vágyakozását és szomjúhozását fejez</w:t>
      </w:r>
      <w:r w:rsidR="00B7294E">
        <w:t>heti</w:t>
      </w:r>
      <w:r>
        <w:t xml:space="preserve"> ki Teremtője iránt, amire </w:t>
      </w:r>
      <w:proofErr w:type="gramStart"/>
      <w:r>
        <w:t>Ő</w:t>
      </w:r>
      <w:proofErr w:type="gramEnd"/>
      <w:r>
        <w:t xml:space="preserve"> kegyelmével felelhet akarata szerint. Amikor ezt megteszi, akkor lesz a keresztyén látása istenivé, megszentelővé és megdicsőítővé. </w:t>
      </w:r>
      <w:proofErr w:type="spellStart"/>
      <w:r>
        <w:t>Strobel</w:t>
      </w:r>
      <w:proofErr w:type="spellEnd"/>
      <w:r>
        <w:t xml:space="preserve"> tehát így összegzi ezeket: „A kegyelem eszközei a szívünket és elménket Krisztus felé irányítják, hogy a Lélek megvilágíthassa számunkra </w:t>
      </w:r>
      <w:r w:rsidR="00B7294E">
        <w:t>Ő</w:t>
      </w:r>
      <w:r>
        <w:t>t.” Nem újat adnak, hanem az evangéliumot fedik fel, amit a Lélek hit által személyesen a miénkké tesz</w:t>
      </w:r>
      <w:r w:rsidR="00B7294E">
        <w:t xml:space="preserve">, amiből </w:t>
      </w:r>
      <w:r>
        <w:t>fakad a mi gyönyörködésünk is. A mennyországban pedig ezeket az evangéliumban kijelentett</w:t>
      </w:r>
      <w:r w:rsidR="00B7294E">
        <w:t xml:space="preserve"> igazságokat</w:t>
      </w:r>
      <w:r>
        <w:t xml:space="preserve"> fogja minden üdvözült élvezni.</w:t>
      </w:r>
      <w:r>
        <w:rPr>
          <w:vertAlign w:val="superscript"/>
        </w:rPr>
        <w:footnoteReference w:id="213"/>
      </w:r>
      <w:r>
        <w:t xml:space="preserve"> Ugyanezt fogalmazza meg </w:t>
      </w:r>
      <w:proofErr w:type="spellStart"/>
      <w:r>
        <w:t>McClymond</w:t>
      </w:r>
      <w:proofErr w:type="spellEnd"/>
      <w:r>
        <w:t xml:space="preserve"> is.</w:t>
      </w:r>
      <w:r>
        <w:rPr>
          <w:vertAlign w:val="superscript"/>
        </w:rPr>
        <w:footnoteReference w:id="214"/>
      </w:r>
    </w:p>
    <w:p w14:paraId="000000AD" w14:textId="1CF88627" w:rsidR="00D93FE3" w:rsidRDefault="00000000">
      <w:pPr>
        <w:spacing w:line="360" w:lineRule="auto"/>
      </w:pPr>
      <w:r>
        <w:t>Edwards műveiből annyi eszközét gyűjthet</w:t>
      </w:r>
      <w:r w:rsidR="00B17A0B">
        <w:t>j</w:t>
      </w:r>
      <w:r>
        <w:t>ük össze a kegyelemnek, hogy elmondása szerint „Sajnos egy ilyen lista könnyen túlterhelhet minket.”</w:t>
      </w:r>
      <w:r>
        <w:rPr>
          <w:vertAlign w:val="superscript"/>
        </w:rPr>
        <w:footnoteReference w:id="215"/>
      </w:r>
      <w:r>
        <w:t xml:space="preserve">. Dolgozatomban elsősorban az igeolvasásról és az arról való meditációról, az imádságról és a családi együttlétről szeretnék szólni. Edwards is ezeket tartotta a legfontosabbaknak és a Westminsteri </w:t>
      </w:r>
      <w:r w:rsidR="00B17A0B">
        <w:t>Rövid Káté</w:t>
      </w:r>
      <w:r>
        <w:t xml:space="preserve"> is </w:t>
      </w:r>
      <w:r w:rsidR="00843D80">
        <w:t>többek között</w:t>
      </w:r>
      <w:r w:rsidR="00B17A0B">
        <w:rPr>
          <w:rStyle w:val="Lbjegyzet-hivatkozs"/>
        </w:rPr>
        <w:footnoteReference w:id="216"/>
      </w:r>
      <w:r w:rsidR="00843D80">
        <w:t xml:space="preserve"> </w:t>
      </w:r>
      <w:r>
        <w:t>ezeket említi meg olyan eszközökként, amiken keresztül Isten a kegyelmét közli a hívővel hit</w:t>
      </w:r>
      <w:r w:rsidR="00B7294E">
        <w:t>e</w:t>
      </w:r>
      <w:r>
        <w:t xml:space="preserve"> által.</w:t>
      </w:r>
    </w:p>
    <w:p w14:paraId="000000AE" w14:textId="44AE2E74" w:rsidR="00D93FE3" w:rsidRDefault="00000000">
      <w:pPr>
        <w:spacing w:line="360" w:lineRule="auto"/>
      </w:pPr>
      <w:r>
        <w:lastRenderedPageBreak/>
        <w:t>Isten igéjének olvasásáról mint kegyelmi eszközről és boldogító színelátásról így fogalmazott: „A kegyelem eszközeinek legfőbbike az Isten Szava.”</w:t>
      </w:r>
      <w:r>
        <w:rPr>
          <w:vertAlign w:val="superscript"/>
        </w:rPr>
        <w:footnoteReference w:id="217"/>
      </w:r>
      <w:r>
        <w:t xml:space="preserve"> Ezt igen komolyan gondolta, mert egyik elhatározásában így fogalmaz: „Elhatároztam, hogy az Írásokat olyan állhatatosan, folyamatosan és gyakran tanulmányozom, hogy megtaláljam, és világosan észrevegyem, miként növekszem az azokból szerzett tudásban.”</w:t>
      </w:r>
      <w:r>
        <w:rPr>
          <w:vertAlign w:val="superscript"/>
        </w:rPr>
        <w:footnoteReference w:id="218"/>
      </w:r>
      <w:r>
        <w:t xml:space="preserve"> A Szentírás lapjai</w:t>
      </w:r>
      <w:r w:rsidR="00B17A0B">
        <w:t>n</w:t>
      </w:r>
      <w:r>
        <w:t xml:space="preserve"> megfogalmazott igazságok Isten iránta való szeretetéről mindennél nagyobb boldogságot ad</w:t>
      </w:r>
      <w:r w:rsidR="00882272">
        <w:t xml:space="preserve">tak </w:t>
      </w:r>
      <w:r>
        <w:t xml:space="preserve">neki. </w:t>
      </w:r>
      <w:r w:rsidR="00B17A0B">
        <w:t>E</w:t>
      </w:r>
      <w:r>
        <w:t>z több volt</w:t>
      </w:r>
      <w:r w:rsidR="00882272">
        <w:t xml:space="preserve"> számára</w:t>
      </w:r>
      <w:r>
        <w:t xml:space="preserve">, mint információ. Sweeney azt is mondja Edwardsról, hogy igeolvasásban egyenesen részesült Krisztus szerelmében és szent természetében, mintha </w:t>
      </w:r>
      <w:proofErr w:type="gramStart"/>
      <w:r>
        <w:t>Ő</w:t>
      </w:r>
      <w:proofErr w:type="gramEnd"/>
      <w:r>
        <w:t xml:space="preserve"> maga születne meg az ember szívében.</w:t>
      </w:r>
      <w:r>
        <w:rPr>
          <w:vertAlign w:val="superscript"/>
        </w:rPr>
        <w:footnoteReference w:id="219"/>
      </w:r>
      <w:r>
        <w:t xml:space="preserve"> A</w:t>
      </w:r>
      <w:r w:rsidR="00B7294E">
        <w:t xml:space="preserve">z információszerzés </w:t>
      </w:r>
      <w:r>
        <w:t>mellett töprengett, elmélkedett, meditált is az olvasott</w:t>
      </w:r>
      <w:r w:rsidR="00B7294E">
        <w:t>akon, és h</w:t>
      </w:r>
      <w:r>
        <w:t>it által magáévá tehette az</w:t>
      </w:r>
      <w:r w:rsidR="00B7294E">
        <w:t>okat</w:t>
      </w:r>
      <w:r>
        <w:t xml:space="preserve">. </w:t>
      </w:r>
      <w:proofErr w:type="spellStart"/>
      <w:r>
        <w:t>Strobel</w:t>
      </w:r>
      <w:proofErr w:type="spellEnd"/>
      <w:r>
        <w:t xml:space="preserve"> így fogalmaz erről: „Az elmélkedés átitat minket Isten igazságával, és többet ad puszta tényeknél. Az Írás gyors elolvasása és más dolgokkal való foglalkozás helyett az elmélkedés gondos és mély figyelmet igényel. Gyakran hasonlítják össze a rágással és az emésztéssel.”</w:t>
      </w:r>
      <w:r>
        <w:rPr>
          <w:vertAlign w:val="superscript"/>
        </w:rPr>
        <w:footnoteReference w:id="220"/>
      </w:r>
      <w:r>
        <w:t xml:space="preserve"> Hogy ez mennyire volt valóságos számára, mi sem bizonyítja jobban, mint ez a</w:t>
      </w:r>
      <w:r w:rsidR="00B7294E">
        <w:t xml:space="preserve"> bizonyságtétele</w:t>
      </w:r>
      <w:r>
        <w:t>:</w:t>
      </w:r>
    </w:p>
    <w:p w14:paraId="000000AF" w14:textId="40EF55D0" w:rsidR="00D93FE3" w:rsidRDefault="00000000" w:rsidP="00C9365E">
      <w:pPr>
        <w:spacing w:line="360" w:lineRule="auto"/>
        <w:ind w:left="567"/>
      </w:pPr>
      <w:r>
        <w:t>A Szentírásban akkoriban, és máskor is, a legnagyobb örömömet leltem minden más könyvnél. Gyakran olvasás közben minden szó úgy tűnt, mintha a szívemet érintené. Harmóniát éreztem a szívemben és ezekben az édes és hatalmas szavakban. Gyakran úgy láttam, hogy minden mondat fényt áraszt, és olyan frissítő, elragadó táplálékot közvetít, hogy alig tudtam haladni az olvasással. Gyakran hosszasan elidőztem egyetlen mondaton, hogy lássam az abban rejlő csodákat; és mégis, szinte minden mondat tele volt csodákkal.</w:t>
      </w:r>
      <w:r>
        <w:rPr>
          <w:vertAlign w:val="superscript"/>
        </w:rPr>
        <w:footnoteReference w:id="221"/>
      </w:r>
    </w:p>
    <w:p w14:paraId="000000B0" w14:textId="77777777" w:rsidR="00D93FE3" w:rsidRDefault="00000000">
      <w:pPr>
        <w:spacing w:line="360" w:lineRule="auto"/>
      </w:pPr>
      <w:r>
        <w:t>Edwards az igét olvasva boldoggá lett, mert találkozott Istennel, és láthatta Őt. Ez azonban nem egyenesen arányos a tudás mennyiségével: „Néha már egyetlen szó említése is lángra lobbantja a szívemet; vagy csak Krisztus nevét, vagy Isten valamely tulajdonságának nevét látva.” Rendszeresen volt, hogy nem vacsorázott, mert éppen az igét olvasta, és nem akarta megtörni az abban való gyönyörködést és elmélyülést.</w:t>
      </w:r>
      <w:r>
        <w:rPr>
          <w:vertAlign w:val="superscript"/>
        </w:rPr>
        <w:footnoteReference w:id="222"/>
      </w:r>
      <w:r>
        <w:t xml:space="preserve"> Annyi alkalommal történt ez meg, hogy van olyan naplóbejegyzésé, amiben figyelmezteti magát, hogy többet egyen és igyon, mert </w:t>
      </w:r>
      <w:r>
        <w:lastRenderedPageBreak/>
        <w:t>elhanyagolja teste ápolását.</w:t>
      </w:r>
      <w:r>
        <w:rPr>
          <w:vertAlign w:val="superscript"/>
        </w:rPr>
        <w:footnoteReference w:id="223"/>
      </w:r>
      <w:r>
        <w:t xml:space="preserve"> Péterffy György is kiemeli, hogy „Szerinte Isten ügyeire annyi időt kellene fordítania az embernek, mint amennyit a mammon (pénz) keresésére fordít.”</w:t>
      </w:r>
      <w:r>
        <w:rPr>
          <w:vertAlign w:val="superscript"/>
        </w:rPr>
        <w:footnoteReference w:id="224"/>
      </w:r>
      <w:r>
        <w:t xml:space="preserve"> Mindez a meditatív olvasás azonban azt is jelentette, hogy amikor hitében meggyengült, vagy indulatában alul maradt, önmagának kezdte prédikálni az Isten Igéjét és annak igazságait, hogy újra fellángoljon szeretete Istene iránt.</w:t>
      </w:r>
      <w:r>
        <w:rPr>
          <w:vertAlign w:val="superscript"/>
        </w:rPr>
        <w:footnoteReference w:id="225"/>
      </w:r>
    </w:p>
    <w:p w14:paraId="000000B1" w14:textId="475A8ADB" w:rsidR="00D93FE3" w:rsidRDefault="00000000">
      <w:pPr>
        <w:spacing w:line="360" w:lineRule="auto"/>
      </w:pPr>
      <w:r>
        <w:t>Az imádság kegyelmi eszközéről így fogalmazott: „Példaképpen felhozhatjuk az imádság kötelezettségét: nyilvánvaló, hogy ebben nem azért kell Isten tökéletességét, fenségét, szentségét,… illetve tulajdon hitványságunkat, ürességünket, függőségünket… hirdetnünk, hogy mindezeket Istennel tudassuk… hanem azért, hogy a magunk szívét indítsuk meg az elmond</w:t>
      </w:r>
      <w:r w:rsidR="00C9365E">
        <w:t>o</w:t>
      </w:r>
      <w:r>
        <w:t>ttakkal.”</w:t>
      </w:r>
      <w:r>
        <w:rPr>
          <w:vertAlign w:val="superscript"/>
        </w:rPr>
        <w:footnoteReference w:id="226"/>
      </w:r>
      <w:r>
        <w:t xml:space="preserve"> Maga Kálvin János is ezt mondja Institúciójában, amikor így fogalmaz az imádság szükségességéről: „Imádságunkkal ássuk ki azokat a kincseket, melyekre az Úr evangéliuma rámutatott”</w:t>
      </w:r>
      <w:r>
        <w:rPr>
          <w:vertAlign w:val="superscript"/>
        </w:rPr>
        <w:footnoteReference w:id="227"/>
      </w:r>
      <w:r>
        <w:t xml:space="preserve"> Marsden így fogalmazta meg Edwards imádkozási szokását: „A nap folyamán célja az volt, hogy állandóan megőrizze annak érzését, mintha Isten jelenlétében élne, bármennyire is nehéz volt ez.”</w:t>
      </w:r>
      <w:r>
        <w:rPr>
          <w:vertAlign w:val="superscript"/>
        </w:rPr>
        <w:footnoteReference w:id="228"/>
      </w:r>
      <w:r>
        <w:t xml:space="preserve"> Mindennapjainak sok idejét töltötte imádsággal, egyedül elvonulva naponta legalább háromszor</w:t>
      </w:r>
      <w:r w:rsidR="00B7294E">
        <w:t xml:space="preserve"> tett így</w:t>
      </w:r>
      <w:r>
        <w:t>.</w:t>
      </w:r>
      <w:r>
        <w:rPr>
          <w:vertAlign w:val="superscript"/>
        </w:rPr>
        <w:footnoteReference w:id="229"/>
      </w:r>
      <w:r>
        <w:t xml:space="preserve"> Whitney erről így számol be: „Annak a gondolata, hogy egy keresztyén nem imádkozik, nevetséges volt. Felfoghatatlan dolog volt, hogy valaki ismerheti azt az Istent, akit ismert, és mégsem kényszerül az imára a </w:t>
      </w:r>
      <w:r w:rsidR="00B17A0B">
        <w:t>b</w:t>
      </w:r>
      <w:r>
        <w:t>enne talált édes, szeretetteljes és kielégítő élmény végett.”</w:t>
      </w:r>
      <w:r>
        <w:rPr>
          <w:vertAlign w:val="superscript"/>
        </w:rPr>
        <w:footnoteReference w:id="230"/>
      </w:r>
      <w:r>
        <w:t xml:space="preserve"> Egyszer így számolt be imádságáról, amikor kiment a természetbe Istennel találkozni:</w:t>
      </w:r>
    </w:p>
    <w:p w14:paraId="000000B2" w14:textId="77777777" w:rsidR="00D93FE3" w:rsidRDefault="00000000" w:rsidP="00C60561">
      <w:pPr>
        <w:spacing w:after="0" w:line="360" w:lineRule="auto"/>
        <w:ind w:left="567"/>
      </w:pPr>
      <w:r>
        <w:t xml:space="preserve">Rendkívüli látomásom támadt számomra a Fiú dicsőségéről, aki Isten és ember között közvetítő; és csodálatos, nagy, teljes, tiszta és édes kegyelme és szeretete, valamint szelíd és alázatos leereszkedése. Ez a kegyelem, amely számomra oly nyugodtnak és édesnek tűnt, a mennyek fölöttinek látszott. Krisztus személye kifejezhetetlenül kiválónak mutatkozott, olyan nagyszerű kiválósággal, amely elnyelt minden gondolatot és </w:t>
      </w:r>
      <w:r>
        <w:lastRenderedPageBreak/>
        <w:t>elképzelést. Ez a látás, amennyire meg tudom ítélni, körülbelül egy órán át tartott; a legtöbb időt könnyáradatban, hangos sírás közepette töltöttem.</w:t>
      </w:r>
      <w:r>
        <w:rPr>
          <w:vertAlign w:val="superscript"/>
        </w:rPr>
        <w:footnoteReference w:id="231"/>
      </w:r>
    </w:p>
    <w:p w14:paraId="000000B3" w14:textId="77777777" w:rsidR="00D93FE3" w:rsidRDefault="00D93FE3">
      <w:pPr>
        <w:spacing w:after="0" w:line="360" w:lineRule="auto"/>
      </w:pPr>
    </w:p>
    <w:p w14:paraId="000000B4" w14:textId="3BAE20FE" w:rsidR="00D93FE3" w:rsidRDefault="00000000">
      <w:pPr>
        <w:spacing w:after="0" w:line="360" w:lineRule="auto"/>
      </w:pPr>
      <w:r>
        <w:t>Családfőként feleségét és gyermekeit is úgy vezette, hogy éljenek a kegyelem eszközeivel. Édesapja puritán szokását folytatva minden reggel áhítatot tartott feleségének, gyermekeinek és szolgáinak, majd ezt követően feleségével kettesben</w:t>
      </w:r>
      <w:r w:rsidR="00614E37">
        <w:t xml:space="preserve"> járultak Isten elé</w:t>
      </w:r>
      <w:r>
        <w:t>.</w:t>
      </w:r>
      <w:r>
        <w:rPr>
          <w:vertAlign w:val="superscript"/>
        </w:rPr>
        <w:footnoteReference w:id="232"/>
      </w:r>
      <w:r>
        <w:t xml:space="preserve"> Általában egy egész </w:t>
      </w:r>
      <w:r w:rsidR="00B17A0B">
        <w:t>b</w:t>
      </w:r>
      <w:r>
        <w:t>ibliai fejezetet olvasott fel és magyarázott meg nekik.</w:t>
      </w:r>
      <w:r>
        <w:rPr>
          <w:vertAlign w:val="superscript"/>
        </w:rPr>
        <w:footnoteReference w:id="233"/>
      </w:r>
      <w:r>
        <w:t xml:space="preserve"> Bár napi 13 órákat dolgozott íróasztala előtt</w:t>
      </w:r>
      <w:r w:rsidR="00B17A0B">
        <w:t>,</w:t>
      </w:r>
      <w:r>
        <w:rPr>
          <w:vertAlign w:val="superscript"/>
        </w:rPr>
        <w:footnoteReference w:id="234"/>
      </w:r>
      <w:r w:rsidR="00B17A0B">
        <w:t xml:space="preserve"> </w:t>
      </w:r>
      <w:r>
        <w:t>mindig volt ideje gyermekeinek nevelésére és lelk</w:t>
      </w:r>
      <w:r w:rsidR="00614E37">
        <w:t xml:space="preserve">ük </w:t>
      </w:r>
      <w:r>
        <w:t>pásztorlására. Szombat esténként együtt énekelt és imádkozott</w:t>
      </w:r>
      <w:r w:rsidR="00614E37">
        <w:t xml:space="preserve"> velük</w:t>
      </w:r>
      <w:r>
        <w:t xml:space="preserve">, hogy felkészítse őket a másnapi istentisztelet liturgiájára. Ezeken kívül rendszeresen énekelt is: </w:t>
      </w:r>
      <w:r w:rsidR="00C9365E">
        <w:t>„</w:t>
      </w:r>
      <w:r>
        <w:t>A legjobb, legszebb és legtökéletesebb módja annak, hogy egymás felé édes lelki összhangot fejezzünk ki, a zene. Amikor elképzelem a legboldogabb társaságot, úgy gondolok rájuk, hogy szeretetüket, örömüket, valamint lelkük belső összhangját, harmóniáját és lelki szépségét édes énekléssel fejezik ki egymásnak.”</w:t>
      </w:r>
      <w:r>
        <w:rPr>
          <w:vertAlign w:val="superscript"/>
        </w:rPr>
        <w:footnoteReference w:id="235"/>
      </w:r>
      <w:r>
        <w:t xml:space="preserve"> Whitney így számol be énekléseiről: „Edwards a magán, spontán</w:t>
      </w:r>
      <w:r w:rsidR="00C60561">
        <w:t>,</w:t>
      </w:r>
      <w:r>
        <w:t xml:space="preserve"> Istennek szánt énekeit úgy jellemezte, mint ami »természetesnek tűnt«, és Istenről való elmélkedéseinek édes gyümölcséből fakadt.”</w:t>
      </w:r>
      <w:r>
        <w:rPr>
          <w:vertAlign w:val="superscript"/>
        </w:rPr>
        <w:footnoteReference w:id="236"/>
      </w:r>
      <w:r>
        <w:t xml:space="preserve"> Azonban feleségével is rendszeresen énekeltek együtt. Úgy érezték, énekelve tudták szíveik világát a legjobban kommunikálni egymásnak és Istennek egyaránt.</w:t>
      </w:r>
      <w:r>
        <w:rPr>
          <w:vertAlign w:val="superscript"/>
        </w:rPr>
        <w:footnoteReference w:id="237"/>
      </w:r>
    </w:p>
    <w:p w14:paraId="000000B5" w14:textId="77777777" w:rsidR="00D93FE3" w:rsidRDefault="00000000" w:rsidP="00164847">
      <w:pPr>
        <w:pStyle w:val="Cmsor3"/>
      </w:pPr>
      <w:bookmarkStart w:id="47" w:name="_Toc225320757"/>
      <w:r>
        <w:t>Menny a Földön</w:t>
      </w:r>
      <w:bookmarkEnd w:id="47"/>
    </w:p>
    <w:p w14:paraId="000000B6" w14:textId="22347A9B" w:rsidR="00D93FE3" w:rsidRDefault="00000000">
      <w:pPr>
        <w:spacing w:line="360" w:lineRule="auto"/>
      </w:pPr>
      <w:r>
        <w:t xml:space="preserve">Bár ennek a fejezetnek a keresztyén megdicsőült állapotáról kéne szólnia, </w:t>
      </w:r>
      <w:r w:rsidR="00C60561" w:rsidRPr="00C60561">
        <w:t>a megszentelődéssel kapcsolatban elsősor</w:t>
      </w:r>
      <w:r w:rsidR="00614E37">
        <w:t>on</w:t>
      </w:r>
      <w:r w:rsidR="00C60561" w:rsidRPr="00C60561">
        <w:t xml:space="preserve"> </w:t>
      </w:r>
      <w:r w:rsidR="007E2E85">
        <w:t xml:space="preserve">mégis </w:t>
      </w:r>
      <w:r w:rsidR="00C60561" w:rsidRPr="00C60561">
        <w:t>Edwards azon gondolatairól</w:t>
      </w:r>
      <w:r w:rsidR="007E2E85">
        <w:t xml:space="preserve"> volt szó</w:t>
      </w:r>
      <w:r w:rsidR="00C60561" w:rsidRPr="00C60561">
        <w:t>, melyek a látásra vonatkoznak</w:t>
      </w:r>
      <w:r>
        <w:t>. A boldogító színelátás a kegyelem eszközein keresztül mind a földre hozzák azt a mennyei állapotot, amiben a keresztül megdicsőülve élni fog örökké. J. Nichols ezt a kettősséget így fogalmazza meg: „Az egyetlen magyarázat az, hogy Edwards</w:t>
      </w:r>
      <w:r w:rsidR="00B17A0B">
        <w:t>-</w:t>
      </w:r>
      <w:proofErr w:type="spellStart"/>
      <w:r>
        <w:t>nak</w:t>
      </w:r>
      <w:proofErr w:type="spellEnd"/>
      <w:r>
        <w:t xml:space="preserve"> olyan jövőbeli reménye volt, amely számára a jelen valóságaként működött. Jól tudta, hogyan éljen a két idő között, hogyan élje meg már most a menny és az eljövendő élet minden valóságát.”</w:t>
      </w:r>
      <w:r>
        <w:rPr>
          <w:vertAlign w:val="superscript"/>
        </w:rPr>
        <w:footnoteReference w:id="238"/>
      </w:r>
      <w:r w:rsidR="00614E37">
        <w:t xml:space="preserve"> </w:t>
      </w:r>
      <w:r>
        <w:t xml:space="preserve">Vagyis a keresztyén a megszentelődésével a megdicsőült állapotát éli meg már most a földön. Edwards a földi életébe hívta azt a valóságos közelséget Istennel, ami a </w:t>
      </w:r>
      <w:r w:rsidR="008C1F13">
        <w:t>m</w:t>
      </w:r>
      <w:r>
        <w:t xml:space="preserve">ennyországban fog </w:t>
      </w:r>
      <w:r>
        <w:lastRenderedPageBreak/>
        <w:t>igazán kiteljesedni járásban és látásban egyaránt. A jövő boldogságának egy szeletét tapasztalta meg a kegyelem eszközein és a bűn megöldöklésén keresztül.</w:t>
      </w:r>
    </w:p>
    <w:p w14:paraId="000000B7" w14:textId="07867D0E" w:rsidR="00D93FE3" w:rsidRDefault="00000000">
      <w:pPr>
        <w:spacing w:line="360" w:lineRule="auto"/>
      </w:pPr>
      <w:r>
        <w:t xml:space="preserve">Már több alkalommal is említve volt a </w:t>
      </w:r>
      <w:r w:rsidR="001B10DE">
        <w:t xml:space="preserve">mennyország </w:t>
      </w:r>
      <w:r>
        <w:t xml:space="preserve">és annak gyönyörűsége, amiben járni és </w:t>
      </w:r>
      <w:r w:rsidR="00614E37">
        <w:t xml:space="preserve">amit </w:t>
      </w:r>
      <w:r>
        <w:t>látni kíván a keresztyén. Ez az az állapot, amit elérni kívánt a szeretetparancsok áldozatos követésével, és amit igeolvasásában, imádságaiban és minden más boldogító eszközzel, a Szentlélek természetén keresztül az újjászületett ember megtapasztal. Most pedig a keresztyén megdicsőült, célba ért boldog állapotáról kell szólnunk, ami a kiteljesedése az eddig leírtaknak. A Szentírás ily módon számol be a megdicsőülésről: „Mert a mi pillanatnyi könnyű szenvedésünk minden mértéket meghaladó nagy, örök dicsőséget szerez nekünk.” (2Kor 4,17) „Mikor Krisztus, a mi életünk megjelenik, akkor vele együtt ti is megjelentek dicsőségben.” (</w:t>
      </w:r>
      <w:proofErr w:type="spellStart"/>
      <w:r>
        <w:t>Kol</w:t>
      </w:r>
      <w:proofErr w:type="spellEnd"/>
      <w:r>
        <w:t xml:space="preserve"> 3,4) „Szeretteim, most Isten gyermekei vagyunk, de még nem lett nyilvánvaló, hogy mivé leszünk. Tudjuk, hogy amikor ez nyilvánvalóvá lesz, hasonlóvá leszünk hozzá, mert olyannak fogjuk őt látni, amilyen valójában.” (1Ján 3,2) Tehát a </w:t>
      </w:r>
      <w:r w:rsidR="008C1F13">
        <w:t>m</w:t>
      </w:r>
      <w:r>
        <w:t>ennyországban Isten szeretetének a látásából</w:t>
      </w:r>
      <w:r w:rsidR="00614E37">
        <w:t xml:space="preserve"> áll</w:t>
      </w:r>
      <w:r>
        <w:t xml:space="preserve">, </w:t>
      </w:r>
      <w:r w:rsidR="00614E37">
        <w:t xml:space="preserve">ahol a </w:t>
      </w:r>
      <w:r>
        <w:t xml:space="preserve">bűnös ember </w:t>
      </w:r>
      <w:r w:rsidR="00C9365E">
        <w:t>dicséretre</w:t>
      </w:r>
      <w:r>
        <w:t xml:space="preserve"> méltóvá, Istenhez hasonlóvá lesz.</w:t>
      </w:r>
    </w:p>
    <w:p w14:paraId="000000B8" w14:textId="400A9CB3" w:rsidR="00D93FE3" w:rsidRDefault="00000000">
      <w:pPr>
        <w:spacing w:line="360" w:lineRule="auto"/>
        <w:rPr>
          <w:b/>
          <w:bCs/>
        </w:rPr>
      </w:pPr>
      <w:r>
        <w:t xml:space="preserve">Ezt a </w:t>
      </w:r>
      <w:proofErr w:type="spellStart"/>
      <w:r w:rsidRPr="007E2E85">
        <w:rPr>
          <w:i/>
          <w:iCs/>
        </w:rPr>
        <w:t>Charity</w:t>
      </w:r>
      <w:proofErr w:type="spellEnd"/>
      <w:r w:rsidRPr="007E2E85">
        <w:rPr>
          <w:i/>
          <w:iCs/>
        </w:rPr>
        <w:t xml:space="preserve"> and </w:t>
      </w:r>
      <w:proofErr w:type="spellStart"/>
      <w:r w:rsidRPr="007E2E85">
        <w:rPr>
          <w:i/>
          <w:iCs/>
        </w:rPr>
        <w:t>its</w:t>
      </w:r>
      <w:proofErr w:type="spellEnd"/>
      <w:r w:rsidRPr="007E2E85">
        <w:rPr>
          <w:i/>
          <w:iCs/>
        </w:rPr>
        <w:t xml:space="preserve"> </w:t>
      </w:r>
      <w:proofErr w:type="spellStart"/>
      <w:r w:rsidRPr="007E2E85">
        <w:rPr>
          <w:i/>
          <w:iCs/>
        </w:rPr>
        <w:t>Fruits</w:t>
      </w:r>
      <w:proofErr w:type="spellEnd"/>
      <w:r>
        <w:t xml:space="preserve"> című prédikációsorozatának utolsó írásával szeretném bemutatni. Az 1Korinthus 13 szeretethimnusza alapján 16 oldalról vizsgálja meg a keresztyén </w:t>
      </w:r>
      <w:r w:rsidR="00614E37">
        <w:t xml:space="preserve">ember </w:t>
      </w:r>
      <w:r>
        <w:t xml:space="preserve">megszentelt életét. Ezen prédikációk témája a járás, vagyis a keresztyén etika alapjai, és a látás, vagyis az Isten szeretetében való szívbeli növekedés között váltakozik. Azonban minden alkalommal a </w:t>
      </w:r>
      <w:r w:rsidR="008C1F13">
        <w:t>m</w:t>
      </w:r>
      <w:r>
        <w:t xml:space="preserve">ennyországról beszél, és a keresztyén megdicsőült állapotáról. Ezen sorozatában is azt fejti ki, hogy azért él a keresztyén a szeretet parancsa alapján, és azért tagadja meg a bűnét, mert vágyik arra az országra, ahol pontosan ennek a kettőssége lesz az élet mércéje. Befejező és összefoglaló prédikációjának </w:t>
      </w:r>
      <w:r w:rsidRPr="00614E37">
        <w:rPr>
          <w:i/>
          <w:iCs/>
        </w:rPr>
        <w:t xml:space="preserve">A Menny a </w:t>
      </w:r>
      <w:r w:rsidR="00C9365E" w:rsidRPr="00614E37">
        <w:rPr>
          <w:i/>
          <w:iCs/>
        </w:rPr>
        <w:t>S</w:t>
      </w:r>
      <w:r w:rsidRPr="00614E37">
        <w:rPr>
          <w:i/>
          <w:iCs/>
        </w:rPr>
        <w:t xml:space="preserve">zeretet </w:t>
      </w:r>
      <w:r w:rsidR="00C9365E" w:rsidRPr="00614E37">
        <w:rPr>
          <w:i/>
          <w:iCs/>
        </w:rPr>
        <w:t>V</w:t>
      </w:r>
      <w:r w:rsidRPr="00614E37">
        <w:rPr>
          <w:i/>
          <w:iCs/>
        </w:rPr>
        <w:t>ilága</w:t>
      </w:r>
      <w:r w:rsidR="007E2E85">
        <w:t xml:space="preserve"> címet adta</w:t>
      </w:r>
      <w:r>
        <w:t>, melyben Edwards részletesen</w:t>
      </w:r>
      <w:r w:rsidR="007E2E85">
        <w:t xml:space="preserve"> szól a </w:t>
      </w:r>
      <w:r w:rsidR="008C1F13">
        <w:t>m</w:t>
      </w:r>
      <w:r w:rsidR="007E2E85">
        <w:t xml:space="preserve">ennyországról, ezen belül pedig </w:t>
      </w:r>
      <w:r>
        <w:t>a járásról, vagyis, hogy hogyan fog viselkedni a megdicsőült ember, és a látásról, hogy miként éri el teremtettségének teloszát, tehát teljeskörű és örök boldogságát Istenben. Amy pedig ezzel egészíti ezt ki: „A mennyben a Lélek megváltó munkája dinamikus és akadálytalan teljességet ér el.”</w:t>
      </w:r>
      <w:r>
        <w:rPr>
          <w:vertAlign w:val="superscript"/>
        </w:rPr>
        <w:footnoteReference w:id="239"/>
      </w:r>
    </w:p>
    <w:p w14:paraId="000000BA" w14:textId="114718F7" w:rsidR="00D93FE3" w:rsidRDefault="00000000">
      <w:pPr>
        <w:spacing w:line="360" w:lineRule="auto"/>
      </w:pPr>
      <w:r>
        <w:t xml:space="preserve">A látásról azt mondja Edwards, a </w:t>
      </w:r>
      <w:r w:rsidR="008C1F13">
        <w:t>m</w:t>
      </w:r>
      <w:r>
        <w:t xml:space="preserve">ennyország az a hely, ahol „lakozik a </w:t>
      </w:r>
      <w:r w:rsidR="00C9365E">
        <w:t>Közbenjáró</w:t>
      </w:r>
      <w:r>
        <w:t>, aki által Isten minden szeretete kifejeződik a szentek felé, aki által ennek gyümölcsei elérhetők, és aki által azok közvetítődnek, és aki által a szeretet az egyház minden tagjának szívébe kiárad.”</w:t>
      </w:r>
      <w:r>
        <w:rPr>
          <w:vertAlign w:val="superscript"/>
        </w:rPr>
        <w:footnoteReference w:id="240"/>
      </w:r>
      <w:r>
        <w:t xml:space="preserve"> Isten jelenléte gátlástalanul, és valósággal közel lesz minden üdvözült számára. A boldog </w:t>
      </w:r>
      <w:r>
        <w:lastRenderedPageBreak/>
        <w:t>Istennel közösségben egy folytonos átalakuláson megy keresztül az ember, amiben az egymás iránt érzett szerelmük egyre fokozódik. Everhard ezt a szeretetközlést így önti szavakba:</w:t>
      </w:r>
    </w:p>
    <w:p w14:paraId="000000BB" w14:textId="31DBF905" w:rsidR="00D93FE3" w:rsidRDefault="00000000" w:rsidP="00C9365E">
      <w:pPr>
        <w:spacing w:line="360" w:lineRule="auto"/>
        <w:ind w:left="567"/>
      </w:pPr>
      <w:r>
        <w:t xml:space="preserve">Mivel Isten </w:t>
      </w:r>
      <w:r w:rsidR="007E2E85">
        <w:t>felfoghatatlanul</w:t>
      </w:r>
      <w:r>
        <w:t xml:space="preserve"> gyönyörű létező, ezért végtelenül összetett szentségében és természetében, vagyis soha nem fogy ki a kiválóságokból és dicsőségekből, amelyeket megmutathat megváltottainak, akik mindezt csak a saját véges mértékükhöz viszonyítva képesek befogadni. Minden új felfedezés Isten nagyságából csak még nagyobb örömmel és boldogsággal tölti el a szenteket, miközben éhségük és szomjúságuk a tökéletes boldogság iránt tökéletesen kielégül.</w:t>
      </w:r>
      <w:r>
        <w:rPr>
          <w:vertAlign w:val="superscript"/>
        </w:rPr>
        <w:footnoteReference w:id="241"/>
      </w:r>
    </w:p>
    <w:p w14:paraId="000000BC" w14:textId="00053852" w:rsidR="00D93FE3" w:rsidRDefault="00000000">
      <w:pPr>
        <w:spacing w:line="360" w:lineRule="auto"/>
      </w:pPr>
      <w:r>
        <w:t>„Edwards ámulattal szemlélte Isten áldásának hatalmas nagyságát… semmi sem fogja valaha is megrontani a menny örömeit.”</w:t>
      </w:r>
      <w:r>
        <w:rPr>
          <w:vertAlign w:val="superscript"/>
        </w:rPr>
        <w:footnoteReference w:id="242"/>
      </w:r>
      <w:r>
        <w:t xml:space="preserve"> Pontosan ezt mondja Edwards is, miszerint az ember olyannyira közel kerül Teremtőjéhez, hogy valósággal eggyé válik vele.</w:t>
      </w:r>
      <w:r w:rsidR="00614E37">
        <w:rPr>
          <w:rStyle w:val="Lbjegyzet-hivatkozs"/>
        </w:rPr>
        <w:footnoteReference w:id="243"/>
      </w:r>
      <w:r>
        <w:t xml:space="preserve"> Everhard pedig ennek örökkévaló folyamatáról beszél, mint mennyei állapotról, hiszen Isten végtelen tulajdonságait csak végtelen mennyiségű idő alatt tudja közölni szeretettjeivel: „A teremtmény nem válik igazán boldoggá, amelyet Isten végső célként ad neki, amíg magával Istennel eggyé nem válik. Minél nagyobb a boldogság, annál nagyobb az egység: amikor a boldogság tökéletes, az egység is tökéletes.”</w:t>
      </w:r>
      <w:r>
        <w:rPr>
          <w:vertAlign w:val="superscript"/>
        </w:rPr>
        <w:footnoteReference w:id="244"/>
      </w:r>
      <w:r>
        <w:t xml:space="preserve"> Tehát az örök élet</w:t>
      </w:r>
      <w:r w:rsidR="00614E37">
        <w:t xml:space="preserve"> valóban</w:t>
      </w:r>
      <w:r>
        <w:t xml:space="preserve"> örökké fog tartani, azonban </w:t>
      </w:r>
      <w:proofErr w:type="spellStart"/>
      <w:r>
        <w:t>Sang</w:t>
      </w:r>
      <w:proofErr w:type="spellEnd"/>
      <w:r>
        <w:t xml:space="preserve"> </w:t>
      </w:r>
      <w:proofErr w:type="spellStart"/>
      <w:r>
        <w:t>Hyun</w:t>
      </w:r>
      <w:proofErr w:type="spellEnd"/>
      <w:r>
        <w:t xml:space="preserve"> kihangsúlyozza, </w:t>
      </w:r>
      <w:r w:rsidR="00C9365E">
        <w:t xml:space="preserve">ez </w:t>
      </w:r>
      <w:r>
        <w:t>azt jelenti, hogy: „Edwards számára az örök élet nem az időtlenség birodalma. Az örökkévalóság meghaladja és tökéletesíti az időt, illetve a teret, de magába is foglalja azokat. Az örökkévalóság sem nem időtlenség, sem nem pusztán valami végtelen időtartam.”</w:t>
      </w:r>
      <w:r>
        <w:rPr>
          <w:vertAlign w:val="superscript"/>
        </w:rPr>
        <w:footnoteReference w:id="245"/>
      </w:r>
      <w:r>
        <w:t xml:space="preserve"> Tehát a </w:t>
      </w:r>
      <w:r w:rsidR="008C1F13">
        <w:t>m</w:t>
      </w:r>
      <w:r>
        <w:t>ennyországban az ember valósággal találkozik és folytonosan egyesül Teremtőjével, és egyre fokozódó boldogságban van része, ahogyan szeretetét megtapasztalja és élvezi.</w:t>
      </w:r>
      <w:r>
        <w:rPr>
          <w:vertAlign w:val="superscript"/>
        </w:rPr>
        <w:footnoteReference w:id="246"/>
      </w:r>
      <w:r>
        <w:t xml:space="preserve"> </w:t>
      </w:r>
      <w:r w:rsidR="00614E37">
        <w:t xml:space="preserve">Az emberi ész számára </w:t>
      </w:r>
      <w:r>
        <w:t xml:space="preserve">ez </w:t>
      </w:r>
      <w:r w:rsidR="00614E37">
        <w:t xml:space="preserve">a gondolat </w:t>
      </w:r>
      <w:r w:rsidR="00C9365E">
        <w:t>felfoghatatlan</w:t>
      </w:r>
      <w:r w:rsidR="00614E37">
        <w:t>,</w:t>
      </w:r>
      <w:r>
        <w:t xml:space="preserve"> és </w:t>
      </w:r>
      <w:r w:rsidR="00614E37">
        <w:t xml:space="preserve">bár </w:t>
      </w:r>
      <w:r>
        <w:t xml:space="preserve">Edwards testi és lelki élvezetekről ír, ő sem tudja </w:t>
      </w:r>
      <w:r w:rsidR="00614E37">
        <w:t xml:space="preserve">ezeknek valóságát igazán </w:t>
      </w:r>
      <w:r>
        <w:t xml:space="preserve">szavakba </w:t>
      </w:r>
      <w:r w:rsidR="00C9365E">
        <w:t>foglalni</w:t>
      </w:r>
      <w:r>
        <w:t>.</w:t>
      </w:r>
      <w:r>
        <w:rPr>
          <w:vertAlign w:val="superscript"/>
        </w:rPr>
        <w:footnoteReference w:id="247"/>
      </w:r>
    </w:p>
    <w:p w14:paraId="000000BD" w14:textId="4F75E417" w:rsidR="00D93FE3" w:rsidRDefault="00000000">
      <w:pPr>
        <w:spacing w:line="360" w:lineRule="auto"/>
      </w:pPr>
      <w:r>
        <w:t xml:space="preserve">„Ahogyan a szentek elképzelhetetlen hevességgel és minden képességük legvégső határáig fogják szeretni Istent, úgy tudni fogják, hogy Ő öröktől fogva szerette őket, hogy ma is szereti, és örökké szeretni fogja őket.” Ahogyan a földön a Szentlélek személye munkálkodik, folytonosan újjáteremti az embert, úgy itt is ez történik, csak tökéletesebb módon: „szent és </w:t>
      </w:r>
      <w:r>
        <w:lastRenderedPageBreak/>
        <w:t xml:space="preserve">isteni szeretet </w:t>
      </w:r>
      <w:r w:rsidR="00614E37">
        <w:t xml:space="preserve">van </w:t>
      </w:r>
      <w:r>
        <w:t>mindazok szívében, akik boldog lakói annak a világnak.”</w:t>
      </w:r>
      <w:r>
        <w:rPr>
          <w:vertAlign w:val="superscript"/>
        </w:rPr>
        <w:footnoteReference w:id="248"/>
      </w:r>
      <w:r>
        <w:t xml:space="preserve"> Ez a szeretet azonban mindent betölt, és az ottani világ kinézetét is. Edwards hasonlóan képzeli el a </w:t>
      </w:r>
      <w:r w:rsidR="008C1F13">
        <w:t>m</w:t>
      </w:r>
      <w:r>
        <w:t>ennyországot, mint a láható, bűntől megromlott világot: lesznek utcák és épületek, tehát vizsgálható és érzékelhető lesz minden, azzal a különbséggel, hogy minden tökéletes, gyönyörű, és romlottságtól mentes lesz.</w:t>
      </w:r>
      <w:r w:rsidR="00164847">
        <w:rPr>
          <w:rStyle w:val="Lbjegyzet-hivatkozs"/>
        </w:rPr>
        <w:footnoteReference w:id="249"/>
      </w:r>
      <w:r>
        <w:t xml:space="preserve"> „A mennyország egy roppant fizikai világ, amelynek testi lakói énekelni, beszélgetni, sőt utazni is fognak.”</w:t>
      </w:r>
      <w:r>
        <w:rPr>
          <w:vertAlign w:val="superscript"/>
        </w:rPr>
        <w:footnoteReference w:id="250"/>
      </w:r>
      <w:r>
        <w:rPr>
          <w:b/>
          <w:bCs/>
        </w:rPr>
        <w:t xml:space="preserve"> </w:t>
      </w:r>
      <w:r>
        <w:t>Például nem lesz szegénység vagy fizikai szükséglet, ami megszomorítana</w:t>
      </w:r>
      <w:r w:rsidR="007E2E85">
        <w:t>,</w:t>
      </w:r>
      <w:r>
        <w:t xml:space="preserve"> sem az embernek testi </w:t>
      </w:r>
      <w:r w:rsidR="00C9365E">
        <w:t>deformitása</w:t>
      </w:r>
      <w:r>
        <w:t>.</w:t>
      </w:r>
      <w:r w:rsidR="00164847">
        <w:rPr>
          <w:rStyle w:val="Lbjegyzet-hivatkozs"/>
        </w:rPr>
        <w:footnoteReference w:id="251"/>
      </w:r>
      <w:r>
        <w:t xml:space="preserve"> Nem lesz tél vagy ősz, hanem a legpompásabb tavasz: minden létező azt fogja mutatni, hogy élete teljében van</w:t>
      </w:r>
      <w:r w:rsidR="00164847">
        <w:rPr>
          <w:rStyle w:val="Lbjegyzet-hivatkozs"/>
        </w:rPr>
        <w:footnoteReference w:id="252"/>
      </w:r>
      <w:r>
        <w:t xml:space="preserve">. Minden igazán megdicsőült lesz, hiszen Isten szeretete a legtökéletesebb módon van </w:t>
      </w:r>
      <w:r w:rsidR="005C0324">
        <w:t xml:space="preserve">ott </w:t>
      </w:r>
      <w:r>
        <w:t xml:space="preserve">közölve, és az is folytonosan növekvő mértékben: </w:t>
      </w:r>
      <w:r w:rsidR="00B17A0B">
        <w:t>a</w:t>
      </w:r>
      <w:r>
        <w:t xml:space="preserve"> menny a Legfelsőbb Létező palotája, illetve jelenléti terme, aki minden szent szeretet oka és forrása. Valóban, lényegét tekintve Isten mindenütt jelen van.</w:t>
      </w:r>
      <w:r w:rsidR="00164847">
        <w:rPr>
          <w:rStyle w:val="Lbjegyzet-hivatkozs"/>
        </w:rPr>
        <w:footnoteReference w:id="253"/>
      </w:r>
      <w:r>
        <w:t xml:space="preserve"> Mégsem testi érzékeken keresztül</w:t>
      </w:r>
      <w:r w:rsidR="007E2E85">
        <w:t>,</w:t>
      </w:r>
      <w:r>
        <w:t xml:space="preserve"> hanem elmé</w:t>
      </w:r>
      <w:r w:rsidR="005C0324">
        <w:t>nk</w:t>
      </w:r>
      <w:r>
        <w:t xml:space="preserve">ben tapasztaljuk </w:t>
      </w:r>
      <w:r w:rsidR="005C0324">
        <w:t xml:space="preserve">majd </w:t>
      </w:r>
      <w:r>
        <w:t xml:space="preserve">meg mindezt. Ez </w:t>
      </w:r>
      <w:r w:rsidR="005C0324">
        <w:t xml:space="preserve">pedig </w:t>
      </w:r>
      <w:r>
        <w:t xml:space="preserve">már </w:t>
      </w:r>
      <w:r w:rsidR="007E2E85">
        <w:t xml:space="preserve">elvezet </w:t>
      </w:r>
      <w:r>
        <w:t>Edwards ontológiáj</w:t>
      </w:r>
      <w:r w:rsidR="007E2E85">
        <w:t>ához</w:t>
      </w:r>
      <w:r w:rsidR="005C0324">
        <w:t>.</w:t>
      </w:r>
      <w:r>
        <w:rPr>
          <w:vertAlign w:val="superscript"/>
        </w:rPr>
        <w:footnoteReference w:id="254"/>
      </w:r>
    </w:p>
    <w:p w14:paraId="3415FBCD" w14:textId="77777777" w:rsidR="005C0324" w:rsidRDefault="00000000">
      <w:pPr>
        <w:spacing w:line="360" w:lineRule="auto"/>
      </w:pPr>
      <w:r>
        <w:t xml:space="preserve">Emellett az ott </w:t>
      </w:r>
      <w:r w:rsidR="005C0324">
        <w:t>élők</w:t>
      </w:r>
      <w:r>
        <w:t xml:space="preserve"> járásukban is megdicsőültek lesznek. Ahogyan Isten végtelenül szerethető és szerető, úgy mindenki más is erre a képre hasonul egyre inkább egy örökkévalóságon át. Minden üdv</w:t>
      </w:r>
      <w:r w:rsidR="005C0324">
        <w:t>ö</w:t>
      </w:r>
      <w:r>
        <w:t>zült ember, akinek a feje Krisztus, az Ő tagjaiként egytől egyig részesülnek a Szentháromság Isten fent említett természetében. Mondhatni tökéletesek, teljes emberek lesznek.</w:t>
      </w:r>
      <w:r w:rsidR="00164847">
        <w:rPr>
          <w:rStyle w:val="Lbjegyzet-hivatkozs"/>
        </w:rPr>
        <w:footnoteReference w:id="255"/>
      </w:r>
      <w:r>
        <w:t xml:space="preserve"> Az ott lévő lelki emberek teljesen szentek lesznek és maradéktalanul, bűn vagy hátsószándék nélkül</w:t>
      </w:r>
      <w:r w:rsidR="005C0324">
        <w:t>,</w:t>
      </w:r>
      <w:r>
        <w:t xml:space="preserve"> teljes szívből fogják egymást és Istent is szeretni: „Mivel sem gőg, sem önzés nem fogja megszakítani vagy akadályozni annak működését, a szívük telve lesz szeretettel.”</w:t>
      </w:r>
      <w:r w:rsidR="00164847">
        <w:rPr>
          <w:rStyle w:val="Lbjegyzet-hivatkozs"/>
        </w:rPr>
        <w:footnoteReference w:id="256"/>
      </w:r>
      <w:r>
        <w:t xml:space="preserve"> </w:t>
      </w:r>
    </w:p>
    <w:p w14:paraId="645E480C" w14:textId="5777A913" w:rsidR="007755AC" w:rsidRDefault="00000000">
      <w:pPr>
        <w:spacing w:line="360" w:lineRule="auto"/>
      </w:pPr>
      <w:r>
        <w:t xml:space="preserve">Edwards a reformátoroktól eltérve azt vallotta, hogy nem lesz mindenki egyenlő a </w:t>
      </w:r>
      <w:r w:rsidR="008C1F13">
        <w:t>m</w:t>
      </w:r>
      <w:r>
        <w:t xml:space="preserve">ennyországban, azonban ez sem fog akadályt jelenteni a szeretetben. Akik szentebbek és szerethetőbbek lesznek, nagyobb alázattal fognak rendelkezni, mint azok, akik kevésbé azok. És akik kevésbé részesültek ebben az ajándékban nem lesznek irigyek, hanem hálával </w:t>
      </w:r>
      <w:r w:rsidR="00C9365E">
        <w:t>dicsérni</w:t>
      </w:r>
      <w:r>
        <w:t xml:space="preserve"> fogják Istent azért, amit elvégzett mások életében.</w:t>
      </w:r>
      <w:r w:rsidR="00164847">
        <w:rPr>
          <w:rStyle w:val="Lbjegyzet-hivatkozs"/>
        </w:rPr>
        <w:footnoteReference w:id="257"/>
      </w:r>
      <w:r>
        <w:t xml:space="preserve"> Emellett nemcsak Istenben, hanem </w:t>
      </w:r>
      <w:r>
        <w:lastRenderedPageBreak/>
        <w:t>egymásban is mindenki gyönyörködni</w:t>
      </w:r>
      <w:r w:rsidR="00B17A0B">
        <w:t xml:space="preserve"> fog</w:t>
      </w:r>
      <w:r>
        <w:t xml:space="preserve">: </w:t>
      </w:r>
      <w:r w:rsidR="00C9365E">
        <w:t>„</w:t>
      </w:r>
      <w:r>
        <w:t>Az egész közösség örvendezik egymás boldogságának…</w:t>
      </w:r>
      <w:r w:rsidR="00C9365E">
        <w:t xml:space="preserve"> </w:t>
      </w:r>
      <w:r>
        <w:t>a jóakaró szeretet gyönyörködik a másik jólétének szemlélésében.”</w:t>
      </w:r>
      <w:r w:rsidR="007755AC">
        <w:rPr>
          <w:rStyle w:val="Lbjegyzet-hivatkozs"/>
        </w:rPr>
        <w:footnoteReference w:id="258"/>
      </w:r>
    </w:p>
    <w:p w14:paraId="000000BE" w14:textId="698C88F3" w:rsidR="007755AC" w:rsidRDefault="005C0324">
      <w:pPr>
        <w:spacing w:line="360" w:lineRule="auto"/>
        <w:sectPr w:rsidR="007755AC">
          <w:pgSz w:w="11906" w:h="16838"/>
          <w:pgMar w:top="1134" w:right="1134" w:bottom="1134" w:left="1701" w:header="708" w:footer="708" w:gutter="0"/>
          <w:cols w:space="708"/>
        </w:sectPr>
      </w:pPr>
      <w:r>
        <w:t>Ahogy azt láthattuk, a</w:t>
      </w:r>
      <w:r w:rsidR="00D62D10">
        <w:t xml:space="preserve"> keresztyén ember boldogsága az Istenre való szüntelen</w:t>
      </w:r>
      <w:r>
        <w:t xml:space="preserve"> tekintetben valósul meg</w:t>
      </w:r>
      <w:r w:rsidR="00D62D10">
        <w:t>. Ez a látás a várva várt bűntől megváltott világot és szívet jelenti számára, amiben Isten szeretete felülír minden gonoszságot. Ezt a látást már a földön gyakorolhatja az ember különféle eszközökkel, hogy megízlelje az újjáteremtett világ állapotát. Ez a világ pedig Isten személyével és tulajdonságával teli</w:t>
      </w:r>
      <w:r w:rsidR="0004432C">
        <w:t>. Tehát a keresztyén életutat végig az az öröm tölti be, ami kiteljesedőben van számára.</w:t>
      </w:r>
      <w:r w:rsidR="005A7F3C">
        <w:t xml:space="preserve"> Minden ember erre a világra vágyik, és legbelül érzi, hogy oda teremtetett. Szívünk hőn vágyott álma pedig Krisztusban a miénk lehet, és Ő eszköz</w:t>
      </w:r>
      <w:r>
        <w:t>öke</w:t>
      </w:r>
      <w:r w:rsidR="005A7F3C">
        <w:t>t is ad ahhoz, hogy már most élvezzük</w:t>
      </w:r>
      <w:r>
        <w:t xml:space="preserve"> mindazt</w:t>
      </w:r>
      <w:r w:rsidR="005A7F3C">
        <w:t>, ami hamarosan valóságosan a miénk lesz.</w:t>
      </w:r>
      <w:r w:rsidR="00875755">
        <w:t xml:space="preserve"> Jöhet a keresztyén életébe bukás, árulás, megcsalás, betegség, gyász vagy szenvedés, ezek sosem fogják reménytelenül és vigasz nélkül hagyni őt. Minden élethelyzetére, minden fájdalmára van gyógyír, és ezekben a nyomorúságos pillanatokban is arra gondolhat, hogy az ő teremtő Istene hamarosan személyesen törli le a könnyeit, és ha addig tele is volt kételyekkel, addigra már nem marad kérdése.</w:t>
      </w:r>
    </w:p>
    <w:p w14:paraId="000000BF" w14:textId="77777777" w:rsidR="00D93FE3" w:rsidRDefault="00000000" w:rsidP="007755AC">
      <w:pPr>
        <w:pStyle w:val="Cmsor1"/>
      </w:pPr>
      <w:bookmarkStart w:id="48" w:name="_Toc225320758"/>
      <w:r>
        <w:lastRenderedPageBreak/>
        <w:t>ÖSSZEGZÉS</w:t>
      </w:r>
      <w:bookmarkEnd w:id="48"/>
    </w:p>
    <w:p w14:paraId="5DFDAC2E" w14:textId="22DEBB5D" w:rsidR="0004432C" w:rsidRDefault="00000000">
      <w:pPr>
        <w:spacing w:line="360" w:lineRule="auto"/>
      </w:pPr>
      <w:r>
        <w:t>Ahogy láthat</w:t>
      </w:r>
      <w:r w:rsidR="0004432C">
        <w:t>tuk</w:t>
      </w:r>
      <w:r w:rsidR="007E2E85">
        <w:t>,</w:t>
      </w:r>
      <w:r w:rsidR="0004432C">
        <w:t xml:space="preserve"> </w:t>
      </w:r>
      <w:r>
        <w:t>Jonathan Edwards az ember boldogságát egyedül Istenben látja, nem pedig a világban, vagy az érzéki élvezetekben. Számára az öröm több, mint hormonális érzelmi fellángolás. Az igazi boldogság egy spirituális indulatként létezik</w:t>
      </w:r>
      <w:r w:rsidR="00875755">
        <w:t>, amiben létezésének teljességét elnyerheti</w:t>
      </w:r>
      <w:r>
        <w:t>. Ez az indulat a szomorúságban és szenvedésben is örvendez</w:t>
      </w:r>
      <w:r w:rsidR="00875755">
        <w:t>ik</w:t>
      </w:r>
      <w:r>
        <w:t>, és független környezetének hatásaitól</w:t>
      </w:r>
      <w:r w:rsidR="00875755">
        <w:t>.</w:t>
      </w:r>
      <w:r>
        <w:t xml:space="preserve"> </w:t>
      </w:r>
      <w:r w:rsidR="0004432C">
        <w:t>Az üdvösség</w:t>
      </w:r>
      <w:r w:rsidR="002B57E7">
        <w:t xml:space="preserve">i rend </w:t>
      </w:r>
      <w:r w:rsidR="0004432C">
        <w:t xml:space="preserve">minden mozzanatának a fókusza az Istenben lelt öröm megélése és kiteljesedése, amivel az ember létezésének értelmét elérheti, és </w:t>
      </w:r>
      <w:r w:rsidR="002B57E7">
        <w:t xml:space="preserve">a </w:t>
      </w:r>
      <w:r w:rsidR="0004432C">
        <w:t>szívében tengő</w:t>
      </w:r>
      <w:r w:rsidR="002B57E7">
        <w:t xml:space="preserve"> űrt betöltheti</w:t>
      </w:r>
      <w:r w:rsidR="0004432C">
        <w:t>.</w:t>
      </w:r>
    </w:p>
    <w:p w14:paraId="0AF857A5" w14:textId="3E4A7965" w:rsidR="002B57E7" w:rsidRDefault="00000000">
      <w:pPr>
        <w:spacing w:line="360" w:lineRule="auto"/>
      </w:pPr>
      <w:r>
        <w:t>Mindennek alapja Isten teremtése, aki saját dicsőségére és teremtettjei boldogság</w:t>
      </w:r>
      <w:r w:rsidR="00875755">
        <w:t>a végett</w:t>
      </w:r>
      <w:r>
        <w:t xml:space="preserve"> alkotott. Ő maga a Lét, aki minden más létezőt saját természetében részesített</w:t>
      </w:r>
      <w:r w:rsidR="005C0324">
        <w:t>e</w:t>
      </w:r>
      <w:r>
        <w:t xml:space="preserve"> azért, hogy forrásukhoz</w:t>
      </w:r>
      <w:r w:rsidR="00875755">
        <w:t xml:space="preserve"> visszatérve gyönyörködjenek</w:t>
      </w:r>
      <w:r w:rsidR="005C0324">
        <w:t xml:space="preserve"> </w:t>
      </w:r>
      <w:proofErr w:type="gramStart"/>
      <w:r w:rsidR="00B17A0B">
        <w:t>Őb</w:t>
      </w:r>
      <w:r w:rsidR="005C0324">
        <w:t>enne</w:t>
      </w:r>
      <w:proofErr w:type="gramEnd"/>
      <w:r>
        <w:t>. Az Értelem öröméből</w:t>
      </w:r>
      <w:r w:rsidR="005C0324">
        <w:t>,</w:t>
      </w:r>
      <w:r>
        <w:t xml:space="preserve"> az értelmes lények örömére teremtett, hogy tudják és érezzék szeretetének nagyságát, és magasztalják jóságáért </w:t>
      </w:r>
      <w:r w:rsidR="005C0324">
        <w:t>mind</w:t>
      </w:r>
      <w:r>
        <w:t>örökké.</w:t>
      </w:r>
      <w:r w:rsidR="002B57E7">
        <w:t xml:space="preserve"> </w:t>
      </w:r>
      <w:r w:rsidR="00875755">
        <w:t>A keresztyén l</w:t>
      </w:r>
      <w:r w:rsidR="002B57E7">
        <w:t xml:space="preserve">étezésének </w:t>
      </w:r>
      <w:r w:rsidR="005C0324">
        <w:t xml:space="preserve">oka és </w:t>
      </w:r>
      <w:r w:rsidR="002B57E7">
        <w:t>célja tehát a boldogság.</w:t>
      </w:r>
    </w:p>
    <w:p w14:paraId="000000C1" w14:textId="52474E32" w:rsidR="00D93FE3" w:rsidRDefault="00B17A0B">
      <w:pPr>
        <w:spacing w:line="360" w:lineRule="auto"/>
      </w:pPr>
      <w:r>
        <w:t>Azonban</w:t>
      </w:r>
      <w:r w:rsidR="0004432C">
        <w:t xml:space="preserve"> az ember bűnös, mely állapotot jellemzi, hogy lehetetlen számára észlelni, vagy kívánni Teremtőjét,</w:t>
      </w:r>
      <w:r w:rsidR="00875755">
        <w:t xml:space="preserve"> ezért</w:t>
      </w:r>
      <w:r w:rsidR="0004432C">
        <w:t xml:space="preserve"> önmagát dicsér</w:t>
      </w:r>
      <w:r w:rsidR="00875755">
        <w:t xml:space="preserve">ve </w:t>
      </w:r>
      <w:r w:rsidR="0004432C">
        <w:t>kisebb szépségekben gyönyörködik.</w:t>
      </w:r>
      <w:r w:rsidR="002B57E7">
        <w:t xml:space="preserve"> </w:t>
      </w:r>
      <w:r w:rsidR="0004432C">
        <w:t xml:space="preserve">Ezért </w:t>
      </w:r>
      <w:r w:rsidR="00875755">
        <w:t>s</w:t>
      </w:r>
      <w:r w:rsidR="0004432C">
        <w:t>em képes kezdeményezni Teremtőj</w:t>
      </w:r>
      <w:r w:rsidR="008F4C24">
        <w:t>e felé</w:t>
      </w:r>
      <w:r w:rsidR="0004432C">
        <w:t>, hogy bocsánatot</w:t>
      </w:r>
      <w:r w:rsidR="00875755">
        <w:t xml:space="preserve"> nyerjen </w:t>
      </w:r>
      <w:r w:rsidR="0004432C">
        <w:t>és hiányolt ajándékaiban bővölködjön. Maga Isten az, aki úgy döntött és cselekedett, hogy Jézus kereszthalálában megkegyelmez és örömbe öltözteti a szerelméből teremtett embert. Halála által váltja meg a szomorúságából, és Szentlelke által személyesen találkozik vele, hogy élő lelki érzéket kapjon és megboldoguljon.</w:t>
      </w:r>
      <w:r w:rsidR="002B57E7">
        <w:t xml:space="preserve"> Isten szeretetének kifejeződése is az ember boldogságának forrása.</w:t>
      </w:r>
    </w:p>
    <w:p w14:paraId="6DE19F09" w14:textId="069CDC2A" w:rsidR="00EA4C69" w:rsidRDefault="00000000">
      <w:pPr>
        <w:spacing w:line="360" w:lineRule="auto"/>
      </w:pPr>
      <w:r>
        <w:t>Az újonnan ajándékozott lelki érzék által</w:t>
      </w:r>
      <w:r w:rsidR="0004432C">
        <w:t xml:space="preserve">, magát az </w:t>
      </w:r>
      <w:r>
        <w:t>Istent megtapasztalva boldoggá lesz az ember, és egyre inkább vágyik arra, hogy ez kiteljesedjen és uralmat vegyen élete minden terület</w:t>
      </w:r>
      <w:r w:rsidR="005C0324">
        <w:t>én</w:t>
      </w:r>
      <w:r>
        <w:t>. Ezért járásában</w:t>
      </w:r>
      <w:r w:rsidR="0004432C">
        <w:t xml:space="preserve"> és </w:t>
      </w:r>
      <w:r>
        <w:t>látásában</w:t>
      </w:r>
      <w:r w:rsidR="0004432C">
        <w:t xml:space="preserve"> egyaránt</w:t>
      </w:r>
      <w:r>
        <w:t xml:space="preserve">, </w:t>
      </w:r>
      <w:r w:rsidR="0004432C">
        <w:t xml:space="preserve">vagyis </w:t>
      </w:r>
      <w:r>
        <w:t>egész életébe</w:t>
      </w:r>
      <w:r w:rsidR="0004432C">
        <w:t xml:space="preserve">n </w:t>
      </w:r>
      <w:r>
        <w:t xml:space="preserve">úgy él, </w:t>
      </w:r>
      <w:r w:rsidR="0004432C">
        <w:t xml:space="preserve">hogy örömét fokozza </w:t>
      </w:r>
      <w:r w:rsidR="00154E66">
        <w:t xml:space="preserve">az </w:t>
      </w:r>
      <w:r w:rsidR="0004432C">
        <w:t>Isten szereteté</w:t>
      </w:r>
      <w:r w:rsidR="00154E66">
        <w:t>re való tekintettel</w:t>
      </w:r>
      <w:r w:rsidR="00875755">
        <w:t xml:space="preserve">. Ez pedig </w:t>
      </w:r>
      <w:r>
        <w:t xml:space="preserve">a </w:t>
      </w:r>
      <w:r w:rsidR="005C0324">
        <w:t>m</w:t>
      </w:r>
      <w:r>
        <w:t>enn</w:t>
      </w:r>
      <w:r w:rsidR="00875755">
        <w:t>y</w:t>
      </w:r>
      <w:r>
        <w:t>ország</w:t>
      </w:r>
      <w:r w:rsidR="00875755">
        <w:t xml:space="preserve">ban teljesedik ki, ahol </w:t>
      </w:r>
      <w:r>
        <w:t>örökké él</w:t>
      </w:r>
      <w:r w:rsidR="00154E66">
        <w:t>ve dicsér</w:t>
      </w:r>
      <w:r w:rsidR="00875755">
        <w:t>i kegyelméért</w:t>
      </w:r>
      <w:r>
        <w:t>.</w:t>
      </w:r>
      <w:r w:rsidR="00154E66">
        <w:t xml:space="preserve"> </w:t>
      </w:r>
      <w:r>
        <w:t xml:space="preserve">Ott pedig Isten jelenlétében más </w:t>
      </w:r>
      <w:r w:rsidR="00154E66">
        <w:t xml:space="preserve">kegyelmet nyert </w:t>
      </w:r>
      <w:r>
        <w:t>emberekkel együtt egy örökké</w:t>
      </w:r>
      <w:r w:rsidR="00154E66">
        <w:t xml:space="preserve"> </w:t>
      </w:r>
      <w:r>
        <w:t xml:space="preserve">tartó boldoggá válásban </w:t>
      </w:r>
      <w:r w:rsidR="00154E66">
        <w:t xml:space="preserve">lesz </w:t>
      </w:r>
      <w:r>
        <w:t>része, amiben minden</w:t>
      </w:r>
      <w:r w:rsidR="00154E66">
        <w:t>ki</w:t>
      </w:r>
      <w:r>
        <w:t xml:space="preserve"> </w:t>
      </w:r>
      <w:r w:rsidR="00154E66">
        <w:t xml:space="preserve">őt </w:t>
      </w:r>
      <w:r>
        <w:t>szereti és minden</w:t>
      </w:r>
      <w:r w:rsidR="00154E66">
        <w:t xml:space="preserve">kit </w:t>
      </w:r>
      <w:r>
        <w:t>viszont szeret.</w:t>
      </w:r>
    </w:p>
    <w:p w14:paraId="000000C4" w14:textId="7023AA7F" w:rsidR="005A7F3C" w:rsidRDefault="00154E66">
      <w:pPr>
        <w:spacing w:line="360" w:lineRule="auto"/>
      </w:pPr>
      <w:r>
        <w:t>Ha mindezt megértenék a keresztyének, sokkal jobban világítanának és jóval ízesebbé tennék a világot. Boldogabbak lennének, és egyre többen vágynának Istenre, hogy megismerjék</w:t>
      </w:r>
      <w:r w:rsidR="005C0324">
        <w:t xml:space="preserve"> Őt</w:t>
      </w:r>
      <w:r>
        <w:t xml:space="preserve">, és </w:t>
      </w:r>
      <w:r w:rsidR="00875755">
        <w:t xml:space="preserve">végre </w:t>
      </w:r>
      <w:r>
        <w:t xml:space="preserve">hazataláljanak. </w:t>
      </w:r>
      <w:r w:rsidR="002B57E7">
        <w:t>A keresztyéneknek kéne a legjobban élvezni az életet, a legkisebb örömtől a legnagyobb kín</w:t>
      </w:r>
      <w:r w:rsidR="005C0324">
        <w:t>on át</w:t>
      </w:r>
      <w:r w:rsidR="00875755">
        <w:t xml:space="preserve">, hiszen </w:t>
      </w:r>
      <w:r w:rsidR="002B57E7">
        <w:t>olyan örömforrás</w:t>
      </w:r>
      <w:r w:rsidR="00875755">
        <w:t xml:space="preserve">uk </w:t>
      </w:r>
      <w:r w:rsidR="002B57E7">
        <w:t>van, amiből mindig bátran meríthet</w:t>
      </w:r>
      <w:r w:rsidR="00875755">
        <w:t>nek</w:t>
      </w:r>
      <w:r w:rsidR="002B57E7">
        <w:t xml:space="preserve">, </w:t>
      </w:r>
      <w:r w:rsidR="005C0324">
        <w:t xml:space="preserve">mert </w:t>
      </w:r>
      <w:r w:rsidR="00875755">
        <w:t xml:space="preserve">soha </w:t>
      </w:r>
      <w:r w:rsidR="002B57E7">
        <w:t xml:space="preserve">ki </w:t>
      </w:r>
      <w:r w:rsidR="00875755">
        <w:t xml:space="preserve">nem fogyhatnak </w:t>
      </w:r>
      <w:r w:rsidR="002B57E7">
        <w:t>belőle. Mindenhol Isten szeretetét keres</w:t>
      </w:r>
      <w:r w:rsidR="005C0324">
        <w:t>het</w:t>
      </w:r>
      <w:r w:rsidR="002B57E7">
        <w:t>né</w:t>
      </w:r>
      <w:r w:rsidR="008F4C24">
        <w:t>k</w:t>
      </w:r>
      <w:r w:rsidR="002B57E7">
        <w:t xml:space="preserve"> és lel</w:t>
      </w:r>
      <w:r w:rsidR="005C0324">
        <w:t>hetné</w:t>
      </w:r>
      <w:r w:rsidR="008F4C24">
        <w:t>k</w:t>
      </w:r>
      <w:r w:rsidR="00875755">
        <w:t>. M</w:t>
      </w:r>
      <w:r w:rsidR="002B57E7">
        <w:t xml:space="preserve">indenben </w:t>
      </w:r>
      <w:r w:rsidR="002B57E7">
        <w:lastRenderedPageBreak/>
        <w:t>Isten</w:t>
      </w:r>
      <w:r w:rsidR="008F4C24">
        <w:t>ük</w:t>
      </w:r>
      <w:r w:rsidR="002B57E7">
        <w:t>ét dicsérve dicseked</w:t>
      </w:r>
      <w:r w:rsidR="005C0324">
        <w:t>het</w:t>
      </w:r>
      <w:r w:rsidR="002B57E7">
        <w:t>n</w:t>
      </w:r>
      <w:r w:rsidR="008F4C24">
        <w:t xml:space="preserve">ének </w:t>
      </w:r>
      <w:r w:rsidR="00875755">
        <w:t>V</w:t>
      </w:r>
      <w:r w:rsidR="002B57E7">
        <w:t xml:space="preserve">ele mások előtt. A világnak, </w:t>
      </w:r>
      <w:r w:rsidR="00EA4C69">
        <w:t xml:space="preserve">és azon belül </w:t>
      </w:r>
      <w:r w:rsidR="002B57E7">
        <w:t xml:space="preserve">minden </w:t>
      </w:r>
      <w:r w:rsidR="00EA4C69">
        <w:t xml:space="preserve">bűnében és örömtelenségében maradt embernek </w:t>
      </w:r>
      <w:r w:rsidR="002B57E7">
        <w:t>erre van szüksége</w:t>
      </w:r>
      <w:r w:rsidR="005C0324">
        <w:t xml:space="preserve"> – de magának a keresztyénnek is</w:t>
      </w:r>
      <w:r w:rsidR="00875755">
        <w:t>.</w:t>
      </w:r>
      <w:r w:rsidR="00443028">
        <w:t xml:space="preserve"> Elsősoron a keresztyénekre</w:t>
      </w:r>
      <w:r w:rsidR="005C0324">
        <w:t xml:space="preserve"> van szüksége a világnak</w:t>
      </w:r>
      <w:r w:rsidR="00443028">
        <w:t xml:space="preserve">, akik beragyoghatnák sötét égboltjukat dicsőült örömükkel és hálájukkal. </w:t>
      </w:r>
      <w:r w:rsidR="00EA4C69">
        <w:t xml:space="preserve">Mert a keresztyén </w:t>
      </w:r>
      <w:r w:rsidR="005C0324">
        <w:t>élet</w:t>
      </w:r>
      <w:r w:rsidR="00EA4C69">
        <w:t xml:space="preserve"> nem mélabús és szürke, dogmával és apátiával</w:t>
      </w:r>
      <w:r w:rsidR="005C0324">
        <w:t xml:space="preserve"> ragacsos</w:t>
      </w:r>
      <w:r w:rsidR="00EA4C69">
        <w:t>, hanem boldogsággal</w:t>
      </w:r>
      <w:r w:rsidR="00443028">
        <w:t xml:space="preserve"> és </w:t>
      </w:r>
      <w:r w:rsidR="00EA4C69">
        <w:t>gyönyörködéssel</w:t>
      </w:r>
      <w:r w:rsidR="005C0324">
        <w:t>, áldásként túlcsorduló hálaáldozat</w:t>
      </w:r>
      <w:r w:rsidR="00EA4C69">
        <w:t xml:space="preserve">. </w:t>
      </w:r>
      <w:r w:rsidR="002B57E7">
        <w:t>A másik út az istentelenség és a testi élvezetek végeláthatatlan, bűnös, áldozat</w:t>
      </w:r>
      <w:r w:rsidR="005C0324">
        <w:t>okk</w:t>
      </w:r>
      <w:r w:rsidR="002B57E7">
        <w:t>al teli hajszolása. Azonban a</w:t>
      </w:r>
      <w:r>
        <w:t xml:space="preserve"> hedonista ateizmus hamis. </w:t>
      </w:r>
      <w:r w:rsidR="007E2E85">
        <w:t xml:space="preserve">Ellenben </w:t>
      </w:r>
      <w:r w:rsidR="005C0324">
        <w:t xml:space="preserve">a keresztyén hedonizmus szíve, </w:t>
      </w:r>
      <w:r w:rsidR="007E2E85">
        <w:t>Jézus Krisztus</w:t>
      </w:r>
      <w:r w:rsidR="005C0324">
        <w:t xml:space="preserve">: </w:t>
      </w:r>
      <w:r w:rsidR="007E2E85" w:rsidRPr="007E2E85">
        <w:t>az út, az igazság és az</w:t>
      </w:r>
      <w:r w:rsidR="009206BA">
        <w:t xml:space="preserve"> élet</w:t>
      </w:r>
      <w:r w:rsidR="007E2E85" w:rsidRPr="007E2E85">
        <w:t>– és a</w:t>
      </w:r>
      <w:r w:rsidR="009206BA">
        <w:t xml:space="preserve"> boldogság</w:t>
      </w:r>
      <w:r w:rsidR="008F4C24">
        <w:t xml:space="preserve"> is</w:t>
      </w:r>
      <w:r>
        <w:t>.</w:t>
      </w:r>
    </w:p>
    <w:p w14:paraId="58E17326" w14:textId="4923AC7C" w:rsidR="00D93FE3" w:rsidRDefault="005A7F3C" w:rsidP="005A7F3C">
      <w:r>
        <w:br w:type="page"/>
      </w:r>
    </w:p>
    <w:p w14:paraId="000000C5" w14:textId="77777777" w:rsidR="00D93FE3" w:rsidRDefault="00000000">
      <w:pPr>
        <w:pStyle w:val="Cmsor1"/>
      </w:pPr>
      <w:bookmarkStart w:id="49" w:name="_Toc225320759"/>
      <w:r>
        <w:lastRenderedPageBreak/>
        <w:t>BIBLIOGRÁFIA</w:t>
      </w:r>
      <w:bookmarkEnd w:id="49"/>
    </w:p>
    <w:p w14:paraId="000000C6" w14:textId="77777777" w:rsidR="00D93FE3" w:rsidRDefault="00000000">
      <w:pPr>
        <w:spacing w:line="360" w:lineRule="auto"/>
        <w:ind w:left="-709"/>
        <w:rPr>
          <w:color w:val="215E99"/>
          <w:sz w:val="28"/>
          <w:szCs w:val="28"/>
        </w:rPr>
      </w:pPr>
      <w:r>
        <w:rPr>
          <w:color w:val="215E99"/>
          <w:sz w:val="28"/>
          <w:szCs w:val="28"/>
        </w:rPr>
        <w:t>Jonathan Edwards Művei</w:t>
      </w:r>
    </w:p>
    <w:p w14:paraId="000000C7" w14:textId="77777777" w:rsidR="00D93FE3" w:rsidRDefault="00000000">
      <w:pPr>
        <w:spacing w:line="360" w:lineRule="auto"/>
        <w:ind w:hanging="709"/>
      </w:pPr>
      <w:r>
        <w:rPr>
          <w:smallCaps/>
        </w:rPr>
        <w:t>Edwards</w:t>
      </w:r>
      <w:r>
        <w:t xml:space="preserve">, Jonathan: </w:t>
      </w:r>
      <w:r>
        <w:rPr>
          <w:i/>
          <w:iCs/>
        </w:rPr>
        <w:t>Az Igaz erény természete</w:t>
      </w:r>
      <w:r>
        <w:t>, Budapest, Helikon kiadó, 2007, ford. Pásztor Péter.</w:t>
      </w:r>
    </w:p>
    <w:p w14:paraId="000000C8" w14:textId="77777777" w:rsidR="00D93FE3" w:rsidRDefault="00000000">
      <w:pPr>
        <w:spacing w:line="360" w:lineRule="auto"/>
        <w:ind w:hanging="709"/>
      </w:pPr>
      <w:r>
        <w:rPr>
          <w:smallCaps/>
        </w:rPr>
        <w:t>Edwards</w:t>
      </w:r>
      <w:r>
        <w:t xml:space="preserve">, Jonathan: </w:t>
      </w:r>
      <w:r>
        <w:rPr>
          <w:i/>
          <w:iCs/>
        </w:rPr>
        <w:t>Értekezés a vallási indulatokról</w:t>
      </w:r>
      <w:r>
        <w:t>, Budapest, Gondolat kiadó, 2007, ford. Pásztor Péter.</w:t>
      </w:r>
    </w:p>
    <w:p w14:paraId="000000C9" w14:textId="77777777" w:rsidR="00D93FE3" w:rsidRDefault="00000000">
      <w:pPr>
        <w:spacing w:line="360" w:lineRule="auto"/>
        <w:ind w:hanging="709"/>
      </w:pPr>
      <w:r>
        <w:rPr>
          <w:smallCaps/>
        </w:rPr>
        <w:t>Edwards</w:t>
      </w:r>
      <w:r>
        <w:t xml:space="preserve">, Jonathan: </w:t>
      </w:r>
      <w:proofErr w:type="spellStart"/>
      <w:r>
        <w:rPr>
          <w:i/>
          <w:iCs/>
        </w:rPr>
        <w:t>Treatise</w:t>
      </w:r>
      <w:proofErr w:type="spellEnd"/>
      <w:r>
        <w:rPr>
          <w:i/>
          <w:iCs/>
        </w:rPr>
        <w:t xml:space="preserve"> </w:t>
      </w:r>
      <w:proofErr w:type="spellStart"/>
      <w:r>
        <w:rPr>
          <w:i/>
          <w:iCs/>
        </w:rPr>
        <w:t>on</w:t>
      </w:r>
      <w:proofErr w:type="spellEnd"/>
      <w:r>
        <w:rPr>
          <w:i/>
          <w:iCs/>
        </w:rPr>
        <w:t xml:space="preserve"> Grace and </w:t>
      </w:r>
      <w:proofErr w:type="spellStart"/>
      <w:r>
        <w:rPr>
          <w:i/>
          <w:iCs/>
        </w:rPr>
        <w:t>Other</w:t>
      </w:r>
      <w:proofErr w:type="spellEnd"/>
      <w:r>
        <w:rPr>
          <w:i/>
          <w:iCs/>
        </w:rPr>
        <w:t xml:space="preserve"> </w:t>
      </w:r>
      <w:proofErr w:type="spellStart"/>
      <w:r>
        <w:rPr>
          <w:i/>
          <w:iCs/>
        </w:rPr>
        <w:t>Posthumous</w:t>
      </w:r>
      <w:proofErr w:type="spellEnd"/>
      <w:r>
        <w:rPr>
          <w:i/>
          <w:iCs/>
        </w:rPr>
        <w:t xml:space="preserve"> </w:t>
      </w:r>
      <w:proofErr w:type="spellStart"/>
      <w:r>
        <w:rPr>
          <w:i/>
          <w:iCs/>
        </w:rPr>
        <w:t>Writings</w:t>
      </w:r>
      <w:proofErr w:type="spellEnd"/>
      <w:r>
        <w:rPr>
          <w:i/>
          <w:iCs/>
        </w:rPr>
        <w:t xml:space="preserve"> </w:t>
      </w:r>
      <w:proofErr w:type="spellStart"/>
      <w:r>
        <w:rPr>
          <w:i/>
          <w:iCs/>
        </w:rPr>
        <w:t>Including</w:t>
      </w:r>
      <w:proofErr w:type="spellEnd"/>
      <w:r>
        <w:rPr>
          <w:i/>
          <w:iCs/>
        </w:rPr>
        <w:t xml:space="preserve"> </w:t>
      </w:r>
      <w:proofErr w:type="spellStart"/>
      <w:r>
        <w:rPr>
          <w:i/>
          <w:iCs/>
        </w:rPr>
        <w:t>Observations</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Trinity</w:t>
      </w:r>
      <w:proofErr w:type="spellEnd"/>
      <w:r>
        <w:t xml:space="preserve">, szerk. Paul </w:t>
      </w:r>
      <w:proofErr w:type="spellStart"/>
      <w:r>
        <w:t>Helm</w:t>
      </w:r>
      <w:proofErr w:type="spellEnd"/>
      <w:r>
        <w:t>, Cambridge, James Clark &amp; Co., 1971.</w:t>
      </w:r>
    </w:p>
    <w:p w14:paraId="000000CA" w14:textId="77777777" w:rsidR="00D93FE3" w:rsidRDefault="00000000">
      <w:pPr>
        <w:spacing w:line="360" w:lineRule="auto"/>
        <w:ind w:hanging="709"/>
      </w:pPr>
      <w:r>
        <w:rPr>
          <w:smallCaps/>
        </w:rPr>
        <w:t>Edwards</w:t>
      </w:r>
      <w:r>
        <w:t xml:space="preserve">, Jonathan, </w:t>
      </w:r>
      <w:proofErr w:type="spellStart"/>
      <w:r>
        <w:rPr>
          <w:i/>
          <w:iCs/>
        </w:rPr>
        <w:t>Freedom</w:t>
      </w:r>
      <w:proofErr w:type="spellEnd"/>
      <w:r>
        <w:rPr>
          <w:i/>
          <w:iCs/>
        </w:rPr>
        <w:t xml:space="preserve"> of </w:t>
      </w:r>
      <w:proofErr w:type="spellStart"/>
      <w:r>
        <w:rPr>
          <w:i/>
          <w:iCs/>
        </w:rPr>
        <w:t>the</w:t>
      </w:r>
      <w:proofErr w:type="spellEnd"/>
      <w:r>
        <w:rPr>
          <w:i/>
          <w:iCs/>
        </w:rPr>
        <w:t xml:space="preserve"> Will</w:t>
      </w:r>
      <w:r>
        <w:t xml:space="preserve">, in The Works of Jonathan Edwards, 1. köt., szerk. Paul </w:t>
      </w:r>
      <w:proofErr w:type="spellStart"/>
      <w:r>
        <w:t>Ramsey</w:t>
      </w:r>
      <w:proofErr w:type="spellEnd"/>
      <w:r>
        <w:t xml:space="preserve">, New </w:t>
      </w:r>
      <w:proofErr w:type="spellStart"/>
      <w:r>
        <w:t>Haven</w:t>
      </w:r>
      <w:proofErr w:type="spellEnd"/>
      <w:r>
        <w:t>, Yale University Press, 2009, 159.</w:t>
      </w:r>
    </w:p>
    <w:p w14:paraId="000000CB" w14:textId="77777777" w:rsidR="00D93FE3" w:rsidRDefault="00000000">
      <w:pPr>
        <w:spacing w:line="360" w:lineRule="auto"/>
        <w:ind w:hanging="709"/>
      </w:pPr>
      <w:r>
        <w:rPr>
          <w:smallCaps/>
        </w:rPr>
        <w:t>Edwards</w:t>
      </w:r>
      <w:r>
        <w:t xml:space="preserve">, Jonathan, </w:t>
      </w:r>
      <w:proofErr w:type="spellStart"/>
      <w:r>
        <w:rPr>
          <w:i/>
          <w:iCs/>
        </w:rPr>
        <w:t>Practical</w:t>
      </w:r>
      <w:proofErr w:type="spellEnd"/>
      <w:r>
        <w:rPr>
          <w:i/>
          <w:iCs/>
        </w:rPr>
        <w:t xml:space="preserve"> </w:t>
      </w:r>
      <w:proofErr w:type="spellStart"/>
      <w:r>
        <w:rPr>
          <w:i/>
          <w:iCs/>
        </w:rPr>
        <w:t>Atheism</w:t>
      </w:r>
      <w:proofErr w:type="spellEnd"/>
      <w:r>
        <w:t xml:space="preserve">, in The Works of Jonathan Edwards, 17. köt., </w:t>
      </w:r>
      <w:proofErr w:type="spellStart"/>
      <w:r>
        <w:rPr>
          <w:i/>
          <w:iCs/>
        </w:rPr>
        <w:t>Sermons</w:t>
      </w:r>
      <w:proofErr w:type="spellEnd"/>
      <w:r>
        <w:rPr>
          <w:i/>
          <w:iCs/>
        </w:rPr>
        <w:t xml:space="preserve"> and </w:t>
      </w:r>
      <w:proofErr w:type="spellStart"/>
      <w:r>
        <w:rPr>
          <w:i/>
          <w:iCs/>
        </w:rPr>
        <w:t>Discourses</w:t>
      </w:r>
      <w:proofErr w:type="spellEnd"/>
      <w:r>
        <w:t xml:space="preserve">, szerk. Mark </w:t>
      </w:r>
      <w:proofErr w:type="spellStart"/>
      <w:r>
        <w:t>Valeri</w:t>
      </w:r>
      <w:proofErr w:type="spellEnd"/>
      <w:r>
        <w:t xml:space="preserve">, New </w:t>
      </w:r>
      <w:proofErr w:type="spellStart"/>
      <w:r>
        <w:t>Haven</w:t>
      </w:r>
      <w:proofErr w:type="spellEnd"/>
      <w:r>
        <w:t>, Yale University Press, 2000, 53.</w:t>
      </w:r>
    </w:p>
    <w:p w14:paraId="000000CC" w14:textId="77777777" w:rsidR="00D93FE3" w:rsidRDefault="00000000">
      <w:pPr>
        <w:spacing w:line="360" w:lineRule="auto"/>
        <w:ind w:hanging="709"/>
      </w:pPr>
      <w:r>
        <w:rPr>
          <w:smallCaps/>
        </w:rPr>
        <w:t>Edwards</w:t>
      </w:r>
      <w:r>
        <w:t xml:space="preserve">, Jonathan: </w:t>
      </w:r>
      <w:r>
        <w:rPr>
          <w:i/>
          <w:iCs/>
        </w:rPr>
        <w:t xml:space="preserve">Benjamin </w:t>
      </w:r>
      <w:proofErr w:type="spellStart"/>
      <w:r>
        <w:rPr>
          <w:i/>
          <w:iCs/>
        </w:rPr>
        <w:t>Colman’s</w:t>
      </w:r>
      <w:proofErr w:type="spellEnd"/>
      <w:r>
        <w:rPr>
          <w:i/>
          <w:iCs/>
        </w:rPr>
        <w:t xml:space="preserve"> </w:t>
      </w:r>
      <w:proofErr w:type="spellStart"/>
      <w:r>
        <w:rPr>
          <w:i/>
          <w:iCs/>
        </w:rPr>
        <w:t>Abridgment</w:t>
      </w:r>
      <w:proofErr w:type="spellEnd"/>
      <w:r>
        <w:rPr>
          <w:i/>
          <w:iCs/>
        </w:rPr>
        <w:t xml:space="preserve">, </w:t>
      </w:r>
      <w:r>
        <w:t xml:space="preserve">in The Works of Jonathan Edwards, 4. köt., szerk. C. C. </w:t>
      </w:r>
      <w:proofErr w:type="spellStart"/>
      <w:r>
        <w:t>Goen</w:t>
      </w:r>
      <w:proofErr w:type="spellEnd"/>
      <w:r>
        <w:t xml:space="preserve">, </w:t>
      </w:r>
      <w:r>
        <w:rPr>
          <w:i/>
          <w:iCs/>
        </w:rPr>
        <w:t xml:space="preserve">The Great </w:t>
      </w:r>
      <w:proofErr w:type="spellStart"/>
      <w:r>
        <w:rPr>
          <w:i/>
          <w:iCs/>
        </w:rPr>
        <w:t>Awakening</w:t>
      </w:r>
      <w:proofErr w:type="spellEnd"/>
      <w:r>
        <w:rPr>
          <w:i/>
          <w:iCs/>
        </w:rPr>
        <w:t xml:space="preserve">, </w:t>
      </w:r>
      <w:r>
        <w:t xml:space="preserve">New </w:t>
      </w:r>
      <w:proofErr w:type="spellStart"/>
      <w:r>
        <w:t>Haven</w:t>
      </w:r>
      <w:proofErr w:type="spellEnd"/>
      <w:r>
        <w:t>, Yale University Press, 2009, 110.</w:t>
      </w:r>
    </w:p>
    <w:p w14:paraId="000000CD" w14:textId="77777777" w:rsidR="00D93FE3" w:rsidRDefault="00000000">
      <w:pPr>
        <w:spacing w:line="360" w:lineRule="auto"/>
        <w:ind w:hanging="709"/>
      </w:pPr>
      <w:r>
        <w:rPr>
          <w:smallCaps/>
        </w:rPr>
        <w:t>Edwards</w:t>
      </w:r>
      <w:r>
        <w:t xml:space="preserve">, Jonathan, </w:t>
      </w:r>
      <w:r>
        <w:rPr>
          <w:i/>
          <w:iCs/>
        </w:rPr>
        <w:t>Christian Happiness</w:t>
      </w:r>
      <w:r>
        <w:t xml:space="preserve">, in The Works of Jonathan Edwards, 10. köt., </w:t>
      </w:r>
      <w:proofErr w:type="spellStart"/>
      <w:r>
        <w:rPr>
          <w:i/>
          <w:iCs/>
        </w:rPr>
        <w:t>Sermons</w:t>
      </w:r>
      <w:proofErr w:type="spellEnd"/>
      <w:r>
        <w:rPr>
          <w:i/>
          <w:iCs/>
        </w:rPr>
        <w:t xml:space="preserve"> and </w:t>
      </w:r>
      <w:proofErr w:type="spellStart"/>
      <w:r>
        <w:rPr>
          <w:i/>
          <w:iCs/>
        </w:rPr>
        <w:t>Discouses</w:t>
      </w:r>
      <w:proofErr w:type="spellEnd"/>
      <w:r>
        <w:rPr>
          <w:i/>
          <w:iCs/>
        </w:rPr>
        <w:t>,</w:t>
      </w:r>
      <w:r>
        <w:t xml:space="preserve"> </w:t>
      </w:r>
      <w:proofErr w:type="spellStart"/>
      <w:proofErr w:type="gramStart"/>
      <w:r>
        <w:t>szerk.Wilson</w:t>
      </w:r>
      <w:proofErr w:type="spellEnd"/>
      <w:proofErr w:type="gramEnd"/>
      <w:r>
        <w:t xml:space="preserve"> H. </w:t>
      </w:r>
      <w:proofErr w:type="spellStart"/>
      <w:r>
        <w:t>Kimnach</w:t>
      </w:r>
      <w:proofErr w:type="spellEnd"/>
      <w:r>
        <w:t xml:space="preserve">, New </w:t>
      </w:r>
      <w:proofErr w:type="spellStart"/>
      <w:r>
        <w:t>Haven</w:t>
      </w:r>
      <w:proofErr w:type="spellEnd"/>
      <w:r>
        <w:t>, Yale University Press, 1992, 159.</w:t>
      </w:r>
    </w:p>
    <w:p w14:paraId="000000CE" w14:textId="77777777" w:rsidR="00D93FE3" w:rsidRDefault="00000000">
      <w:pPr>
        <w:spacing w:line="360" w:lineRule="auto"/>
        <w:ind w:hanging="709"/>
      </w:pPr>
      <w:r>
        <w:rPr>
          <w:smallCaps/>
        </w:rPr>
        <w:t>Edwards</w:t>
      </w:r>
      <w:r>
        <w:t xml:space="preserve">, Jonathan: </w:t>
      </w:r>
      <w:r>
        <w:rPr>
          <w:i/>
          <w:iCs/>
        </w:rPr>
        <w:t xml:space="preserve">The </w:t>
      </w:r>
      <w:proofErr w:type="spellStart"/>
      <w:r>
        <w:rPr>
          <w:i/>
          <w:iCs/>
        </w:rPr>
        <w:t>Miscellanies</w:t>
      </w:r>
      <w:proofErr w:type="spellEnd"/>
      <w:r>
        <w:t xml:space="preserve">, in The Works of Jonathan Edwards, 13. köt., szerk. Harry S. </w:t>
      </w:r>
      <w:proofErr w:type="spellStart"/>
      <w:r>
        <w:t>Stout</w:t>
      </w:r>
      <w:proofErr w:type="spellEnd"/>
      <w:r>
        <w:t xml:space="preserve">, New </w:t>
      </w:r>
      <w:proofErr w:type="spellStart"/>
      <w:r>
        <w:t>Haven</w:t>
      </w:r>
      <w:proofErr w:type="spellEnd"/>
      <w:r>
        <w:t>, Yale University Press, 1994, 200.</w:t>
      </w:r>
    </w:p>
    <w:p w14:paraId="000000CF" w14:textId="77777777" w:rsidR="00D93FE3" w:rsidRDefault="00000000">
      <w:pPr>
        <w:spacing w:line="360" w:lineRule="auto"/>
        <w:ind w:hanging="709"/>
      </w:pPr>
      <w:r>
        <w:rPr>
          <w:smallCaps/>
        </w:rPr>
        <w:t>Edwards</w:t>
      </w:r>
      <w:r>
        <w:t xml:space="preserve">, Jonathan: </w:t>
      </w:r>
      <w:proofErr w:type="spellStart"/>
      <w:r>
        <w:rPr>
          <w:i/>
          <w:iCs/>
        </w:rPr>
        <w:t>Nothing</w:t>
      </w:r>
      <w:proofErr w:type="spellEnd"/>
      <w:r>
        <w:rPr>
          <w:i/>
          <w:iCs/>
        </w:rPr>
        <w:t xml:space="preserve"> </w:t>
      </w:r>
      <w:proofErr w:type="spellStart"/>
      <w:r>
        <w:rPr>
          <w:i/>
          <w:iCs/>
        </w:rPr>
        <w:t>on</w:t>
      </w:r>
      <w:proofErr w:type="spellEnd"/>
      <w:r>
        <w:rPr>
          <w:i/>
          <w:iCs/>
        </w:rPr>
        <w:t xml:space="preserve"> </w:t>
      </w:r>
      <w:proofErr w:type="spellStart"/>
      <w:r>
        <w:rPr>
          <w:i/>
          <w:iCs/>
        </w:rPr>
        <w:t>Earth</w:t>
      </w:r>
      <w:proofErr w:type="spellEnd"/>
      <w:r>
        <w:t xml:space="preserve">, in The Works of Jonathan Edwards, 14. köt., szerk. Kenneth P. </w:t>
      </w:r>
      <w:proofErr w:type="spellStart"/>
      <w:r>
        <w:t>Minkema</w:t>
      </w:r>
      <w:proofErr w:type="spellEnd"/>
      <w:r>
        <w:t xml:space="preserve">, </w:t>
      </w:r>
      <w:proofErr w:type="spellStart"/>
      <w:r>
        <w:rPr>
          <w:i/>
          <w:iCs/>
        </w:rPr>
        <w:t>Sermons</w:t>
      </w:r>
      <w:proofErr w:type="spellEnd"/>
      <w:r>
        <w:rPr>
          <w:i/>
          <w:iCs/>
        </w:rPr>
        <w:t xml:space="preserve"> and </w:t>
      </w:r>
      <w:proofErr w:type="spellStart"/>
      <w:r>
        <w:rPr>
          <w:i/>
          <w:iCs/>
        </w:rPr>
        <w:t>Discourses</w:t>
      </w:r>
      <w:proofErr w:type="spellEnd"/>
      <w:r>
        <w:rPr>
          <w:i/>
          <w:iCs/>
        </w:rPr>
        <w:t>,</w:t>
      </w:r>
      <w:r>
        <w:t xml:space="preserve"> New </w:t>
      </w:r>
      <w:proofErr w:type="spellStart"/>
      <w:r>
        <w:t>Haven</w:t>
      </w:r>
      <w:proofErr w:type="spellEnd"/>
      <w:r>
        <w:t>, Yale University Press, 1997, 148.</w:t>
      </w:r>
    </w:p>
    <w:p w14:paraId="000000D0" w14:textId="77777777" w:rsidR="00D93FE3" w:rsidRDefault="00000000">
      <w:pPr>
        <w:spacing w:line="360" w:lineRule="auto"/>
        <w:ind w:hanging="709"/>
      </w:pPr>
      <w:r>
        <w:rPr>
          <w:smallCaps/>
        </w:rPr>
        <w:t>Edwards</w:t>
      </w:r>
      <w:r>
        <w:t xml:space="preserve">, Jonathan: </w:t>
      </w:r>
      <w:proofErr w:type="spellStart"/>
      <w:r>
        <w:rPr>
          <w:i/>
          <w:iCs/>
        </w:rPr>
        <w:t>Two</w:t>
      </w:r>
      <w:proofErr w:type="spellEnd"/>
      <w:r>
        <w:t xml:space="preserve"> </w:t>
      </w:r>
      <w:proofErr w:type="spellStart"/>
      <w:r>
        <w:rPr>
          <w:i/>
          <w:iCs/>
        </w:rPr>
        <w:t>Dissertations</w:t>
      </w:r>
      <w:proofErr w:type="spellEnd"/>
      <w:r>
        <w:t xml:space="preserve">, in The Works of Jonathan Edwards, 8. köt., szerk. Paul </w:t>
      </w:r>
      <w:proofErr w:type="spellStart"/>
      <w:r>
        <w:t>Ramsey</w:t>
      </w:r>
      <w:proofErr w:type="spellEnd"/>
      <w:r>
        <w:t xml:space="preserve">, </w:t>
      </w:r>
      <w:proofErr w:type="spellStart"/>
      <w:r>
        <w:rPr>
          <w:i/>
          <w:iCs/>
        </w:rPr>
        <w:t>Ethical</w:t>
      </w:r>
      <w:proofErr w:type="spellEnd"/>
      <w:r>
        <w:rPr>
          <w:i/>
          <w:iCs/>
        </w:rPr>
        <w:t xml:space="preserve"> </w:t>
      </w:r>
      <w:proofErr w:type="spellStart"/>
      <w:r>
        <w:rPr>
          <w:i/>
          <w:iCs/>
        </w:rPr>
        <w:t>Writings</w:t>
      </w:r>
      <w:proofErr w:type="spellEnd"/>
      <w:r>
        <w:rPr>
          <w:i/>
          <w:iCs/>
        </w:rPr>
        <w:t>,</w:t>
      </w:r>
      <w:r>
        <w:t xml:space="preserve"> New </w:t>
      </w:r>
      <w:proofErr w:type="spellStart"/>
      <w:r>
        <w:t>Haven</w:t>
      </w:r>
      <w:proofErr w:type="spellEnd"/>
      <w:r>
        <w:t>, Yale University Press, 1989, 407.</w:t>
      </w:r>
    </w:p>
    <w:p w14:paraId="000000D1" w14:textId="77777777" w:rsidR="00D93FE3" w:rsidRDefault="00000000">
      <w:pPr>
        <w:spacing w:line="360" w:lineRule="auto"/>
        <w:ind w:hanging="709"/>
      </w:pPr>
      <w:r>
        <w:rPr>
          <w:smallCaps/>
        </w:rPr>
        <w:t>Edwards</w:t>
      </w:r>
      <w:r>
        <w:t xml:space="preserve">, Jonathan: </w:t>
      </w:r>
      <w:proofErr w:type="spellStart"/>
      <w:r>
        <w:rPr>
          <w:i/>
          <w:iCs/>
        </w:rPr>
        <w:t>Miscellanies</w:t>
      </w:r>
      <w:proofErr w:type="spellEnd"/>
      <w:r>
        <w:t>, in The Works of Jonathan Edwards, 18. köt.</w:t>
      </w:r>
      <w:r>
        <w:rPr>
          <w:i/>
          <w:iCs/>
        </w:rPr>
        <w:t>,</w:t>
      </w:r>
      <w:r>
        <w:t xml:space="preserve"> szerk. </w:t>
      </w:r>
      <w:proofErr w:type="spellStart"/>
      <w:r>
        <w:t>Ava</w:t>
      </w:r>
      <w:proofErr w:type="spellEnd"/>
      <w:r>
        <w:t xml:space="preserve"> Chamberlain, New </w:t>
      </w:r>
      <w:proofErr w:type="spellStart"/>
      <w:r>
        <w:t>Haven</w:t>
      </w:r>
      <w:proofErr w:type="spellEnd"/>
      <w:r>
        <w:t>, Yale University Press, 2000, 237.</w:t>
      </w:r>
    </w:p>
    <w:p w14:paraId="000000D2" w14:textId="77777777" w:rsidR="00D93FE3" w:rsidRDefault="00000000">
      <w:pPr>
        <w:spacing w:line="360" w:lineRule="auto"/>
        <w:ind w:hanging="709"/>
      </w:pPr>
      <w:r>
        <w:rPr>
          <w:smallCaps/>
        </w:rPr>
        <w:t>Edwards</w:t>
      </w:r>
      <w:r>
        <w:t xml:space="preserve">, Jonathan: </w:t>
      </w:r>
      <w:proofErr w:type="spellStart"/>
      <w:r>
        <w:rPr>
          <w:i/>
          <w:iCs/>
        </w:rPr>
        <w:t>Images</w:t>
      </w:r>
      <w:proofErr w:type="spellEnd"/>
      <w:r>
        <w:rPr>
          <w:i/>
          <w:iCs/>
        </w:rPr>
        <w:t xml:space="preserve"> of </w:t>
      </w:r>
      <w:proofErr w:type="spellStart"/>
      <w:r>
        <w:rPr>
          <w:i/>
          <w:iCs/>
        </w:rPr>
        <w:t>Divine</w:t>
      </w:r>
      <w:proofErr w:type="spellEnd"/>
      <w:r>
        <w:rPr>
          <w:i/>
          <w:iCs/>
        </w:rPr>
        <w:t xml:space="preserve"> </w:t>
      </w:r>
      <w:proofErr w:type="spellStart"/>
      <w:r>
        <w:rPr>
          <w:i/>
          <w:iCs/>
        </w:rPr>
        <w:t>Things</w:t>
      </w:r>
      <w:proofErr w:type="spellEnd"/>
      <w:r>
        <w:t xml:space="preserve">, in The Works of Jonathan Edwards, 11. köt., </w:t>
      </w:r>
      <w:proofErr w:type="spellStart"/>
      <w:r>
        <w:rPr>
          <w:i/>
          <w:iCs/>
        </w:rPr>
        <w:t>Typological</w:t>
      </w:r>
      <w:proofErr w:type="spellEnd"/>
      <w:r>
        <w:rPr>
          <w:i/>
          <w:iCs/>
        </w:rPr>
        <w:t xml:space="preserve"> </w:t>
      </w:r>
      <w:proofErr w:type="spellStart"/>
      <w:r>
        <w:rPr>
          <w:i/>
          <w:iCs/>
        </w:rPr>
        <w:t>Writing</w:t>
      </w:r>
      <w:proofErr w:type="spellEnd"/>
      <w:r>
        <w:rPr>
          <w:i/>
          <w:iCs/>
        </w:rPr>
        <w:t xml:space="preserve">, </w:t>
      </w:r>
      <w:r>
        <w:t xml:space="preserve">szerk. Wallace E. Anderson – Mason I. </w:t>
      </w:r>
      <w:proofErr w:type="spellStart"/>
      <w:r>
        <w:t>Lowance</w:t>
      </w:r>
      <w:proofErr w:type="spellEnd"/>
      <w:r>
        <w:t xml:space="preserve"> – David H. </w:t>
      </w:r>
      <w:proofErr w:type="spellStart"/>
      <w:r>
        <w:t>Watters</w:t>
      </w:r>
      <w:proofErr w:type="spellEnd"/>
      <w:r>
        <w:t xml:space="preserve">, New </w:t>
      </w:r>
      <w:proofErr w:type="spellStart"/>
      <w:r>
        <w:t>Haven</w:t>
      </w:r>
      <w:proofErr w:type="spellEnd"/>
      <w:r>
        <w:t>, Yale University Press, 1991</w:t>
      </w:r>
      <w:r>
        <w:rPr>
          <w:i/>
          <w:iCs/>
        </w:rPr>
        <w:t xml:space="preserve">, </w:t>
      </w:r>
      <w:r>
        <w:t>95.</w:t>
      </w:r>
    </w:p>
    <w:p w14:paraId="000000D3" w14:textId="77777777" w:rsidR="00D93FE3" w:rsidRDefault="00000000">
      <w:pPr>
        <w:spacing w:line="360" w:lineRule="auto"/>
        <w:ind w:hanging="709"/>
      </w:pPr>
      <w:r>
        <w:rPr>
          <w:smallCaps/>
        </w:rPr>
        <w:t>Edwards</w:t>
      </w:r>
      <w:r>
        <w:t xml:space="preserve">, Jonathan: </w:t>
      </w:r>
      <w:proofErr w:type="spellStart"/>
      <w:r>
        <w:rPr>
          <w:i/>
          <w:iCs/>
        </w:rPr>
        <w:t>Personal</w:t>
      </w:r>
      <w:proofErr w:type="spellEnd"/>
      <w:r>
        <w:rPr>
          <w:i/>
          <w:iCs/>
        </w:rPr>
        <w:t xml:space="preserve"> </w:t>
      </w:r>
      <w:proofErr w:type="spellStart"/>
      <w:r>
        <w:rPr>
          <w:i/>
          <w:iCs/>
        </w:rPr>
        <w:t>Writings</w:t>
      </w:r>
      <w:proofErr w:type="spellEnd"/>
      <w:r>
        <w:rPr>
          <w:i/>
          <w:iCs/>
        </w:rPr>
        <w:t xml:space="preserve">, </w:t>
      </w:r>
      <w:r>
        <w:t xml:space="preserve">in The Works of Jonathan Edwards, 16. köt., </w:t>
      </w:r>
      <w:proofErr w:type="spellStart"/>
      <w:r>
        <w:rPr>
          <w:i/>
          <w:iCs/>
        </w:rPr>
        <w:t>Letters</w:t>
      </w:r>
      <w:proofErr w:type="spellEnd"/>
      <w:r>
        <w:rPr>
          <w:i/>
          <w:iCs/>
        </w:rPr>
        <w:t xml:space="preserve"> and </w:t>
      </w:r>
      <w:proofErr w:type="spellStart"/>
      <w:r>
        <w:rPr>
          <w:i/>
          <w:iCs/>
        </w:rPr>
        <w:t>Personal</w:t>
      </w:r>
      <w:proofErr w:type="spellEnd"/>
      <w:r>
        <w:rPr>
          <w:i/>
          <w:iCs/>
        </w:rPr>
        <w:t xml:space="preserve"> </w:t>
      </w:r>
      <w:proofErr w:type="spellStart"/>
      <w:r>
        <w:rPr>
          <w:i/>
          <w:iCs/>
        </w:rPr>
        <w:t>Writings</w:t>
      </w:r>
      <w:proofErr w:type="spellEnd"/>
      <w:r>
        <w:t xml:space="preserve">, szerk. George S. </w:t>
      </w:r>
      <w:proofErr w:type="spellStart"/>
      <w:r>
        <w:t>Claghorn</w:t>
      </w:r>
      <w:proofErr w:type="spellEnd"/>
      <w:r>
        <w:rPr>
          <w:i/>
          <w:iCs/>
        </w:rPr>
        <w:t>,</w:t>
      </w:r>
      <w:r>
        <w:t xml:space="preserve"> New </w:t>
      </w:r>
      <w:proofErr w:type="spellStart"/>
      <w:r>
        <w:t>Haven</w:t>
      </w:r>
      <w:proofErr w:type="spellEnd"/>
      <w:r>
        <w:t>, Yale University Press,</w:t>
      </w:r>
      <w:r>
        <w:rPr>
          <w:i/>
          <w:iCs/>
        </w:rPr>
        <w:t xml:space="preserve"> </w:t>
      </w:r>
      <w:r>
        <w:t>1998, 792.</w:t>
      </w:r>
    </w:p>
    <w:p w14:paraId="000000D4" w14:textId="77777777" w:rsidR="00D93FE3" w:rsidRDefault="00000000">
      <w:pPr>
        <w:spacing w:line="360" w:lineRule="auto"/>
        <w:ind w:hanging="709"/>
      </w:pPr>
      <w:r>
        <w:rPr>
          <w:smallCaps/>
        </w:rPr>
        <w:lastRenderedPageBreak/>
        <w:t>Edwards</w:t>
      </w:r>
      <w:r>
        <w:t>, Jonathan</w:t>
      </w:r>
      <w:r>
        <w:rPr>
          <w:i/>
          <w:iCs/>
        </w:rPr>
        <w:t xml:space="preserve">: </w:t>
      </w:r>
      <w:proofErr w:type="spellStart"/>
      <w:r>
        <w:rPr>
          <w:i/>
          <w:iCs/>
        </w:rPr>
        <w:t>Approaching</w:t>
      </w:r>
      <w:proofErr w:type="spellEnd"/>
      <w:r>
        <w:rPr>
          <w:i/>
          <w:iCs/>
        </w:rPr>
        <w:t xml:space="preserve"> </w:t>
      </w:r>
      <w:proofErr w:type="spellStart"/>
      <w:r>
        <w:rPr>
          <w:i/>
          <w:iCs/>
        </w:rPr>
        <w:t>the</w:t>
      </w:r>
      <w:proofErr w:type="spellEnd"/>
      <w:r>
        <w:rPr>
          <w:i/>
          <w:iCs/>
        </w:rPr>
        <w:t xml:space="preserve"> End of </w:t>
      </w:r>
      <w:proofErr w:type="spellStart"/>
      <w:r>
        <w:rPr>
          <w:i/>
          <w:iCs/>
        </w:rPr>
        <w:t>God’s</w:t>
      </w:r>
      <w:proofErr w:type="spellEnd"/>
      <w:r>
        <w:rPr>
          <w:i/>
          <w:iCs/>
        </w:rPr>
        <w:t xml:space="preserve"> Grand Design, </w:t>
      </w:r>
      <w:r>
        <w:t xml:space="preserve">in The Works of Jonathan Edwards, 25. köt., </w:t>
      </w:r>
      <w:proofErr w:type="spellStart"/>
      <w:r>
        <w:rPr>
          <w:i/>
          <w:iCs/>
        </w:rPr>
        <w:t>Sermons</w:t>
      </w:r>
      <w:proofErr w:type="spellEnd"/>
      <w:r>
        <w:rPr>
          <w:i/>
          <w:iCs/>
        </w:rPr>
        <w:t xml:space="preserve"> and </w:t>
      </w:r>
      <w:proofErr w:type="spellStart"/>
      <w:r>
        <w:rPr>
          <w:i/>
          <w:iCs/>
        </w:rPr>
        <w:t>Discourses</w:t>
      </w:r>
      <w:proofErr w:type="spellEnd"/>
      <w:r>
        <w:rPr>
          <w:i/>
          <w:iCs/>
        </w:rPr>
        <w:t xml:space="preserve">, </w:t>
      </w:r>
      <w:r>
        <w:t xml:space="preserve">szerk. Wilson H. </w:t>
      </w:r>
      <w:proofErr w:type="spellStart"/>
      <w:r>
        <w:t>Kimnach</w:t>
      </w:r>
      <w:proofErr w:type="spellEnd"/>
      <w:r>
        <w:t xml:space="preserve">, New </w:t>
      </w:r>
      <w:proofErr w:type="spellStart"/>
      <w:r>
        <w:t>Haven</w:t>
      </w:r>
      <w:proofErr w:type="spellEnd"/>
      <w:r>
        <w:t>, Yale University Press, 2006, 126.</w:t>
      </w:r>
    </w:p>
    <w:p w14:paraId="000000D5" w14:textId="77777777" w:rsidR="00D93FE3" w:rsidRDefault="00000000">
      <w:pPr>
        <w:spacing w:line="360" w:lineRule="auto"/>
        <w:ind w:hanging="709"/>
      </w:pPr>
      <w:r>
        <w:rPr>
          <w:smallCaps/>
        </w:rPr>
        <w:t>Edwards</w:t>
      </w:r>
      <w:r>
        <w:t xml:space="preserve">, Jonathan: </w:t>
      </w:r>
      <w:proofErr w:type="spellStart"/>
      <w:r>
        <w:rPr>
          <w:i/>
          <w:iCs/>
        </w:rPr>
        <w:t>Writings</w:t>
      </w:r>
      <w:proofErr w:type="spellEnd"/>
      <w:r>
        <w:rPr>
          <w:i/>
          <w:iCs/>
        </w:rPr>
        <w:t xml:space="preserve"> </w:t>
      </w:r>
      <w:proofErr w:type="spellStart"/>
      <w:r>
        <w:rPr>
          <w:i/>
          <w:iCs/>
        </w:rPr>
        <w:t>on</w:t>
      </w:r>
      <w:proofErr w:type="spellEnd"/>
      <w:r>
        <w:rPr>
          <w:i/>
          <w:iCs/>
        </w:rPr>
        <w:t xml:space="preserve"> </w:t>
      </w:r>
      <w:proofErr w:type="spellStart"/>
      <w:r>
        <w:rPr>
          <w:i/>
          <w:iCs/>
        </w:rPr>
        <w:t>Trinity</w:t>
      </w:r>
      <w:proofErr w:type="spellEnd"/>
      <w:r>
        <w:rPr>
          <w:i/>
          <w:iCs/>
        </w:rPr>
        <w:t xml:space="preserve">, Grace and </w:t>
      </w:r>
      <w:proofErr w:type="spellStart"/>
      <w:r>
        <w:rPr>
          <w:i/>
          <w:iCs/>
        </w:rPr>
        <w:t>Faith</w:t>
      </w:r>
      <w:proofErr w:type="spellEnd"/>
      <w:r>
        <w:t xml:space="preserve">, szerk. </w:t>
      </w:r>
      <w:proofErr w:type="spellStart"/>
      <w:r>
        <w:t>Sang</w:t>
      </w:r>
      <w:proofErr w:type="spellEnd"/>
      <w:r>
        <w:t xml:space="preserve"> </w:t>
      </w:r>
      <w:proofErr w:type="spellStart"/>
      <w:r>
        <w:t>Hyun</w:t>
      </w:r>
      <w:proofErr w:type="spellEnd"/>
      <w:r>
        <w:t xml:space="preserve"> Lee, New </w:t>
      </w:r>
      <w:proofErr w:type="spellStart"/>
      <w:r>
        <w:t>Haven</w:t>
      </w:r>
      <w:proofErr w:type="spellEnd"/>
      <w:r>
        <w:t>, Yale University Press, 196.</w:t>
      </w:r>
    </w:p>
    <w:p w14:paraId="000000D6" w14:textId="77777777" w:rsidR="00D93FE3" w:rsidRDefault="00000000">
      <w:pPr>
        <w:spacing w:line="360" w:lineRule="auto"/>
        <w:ind w:hanging="709"/>
      </w:pPr>
      <w:r>
        <w:rPr>
          <w:smallCaps/>
        </w:rPr>
        <w:t>Edwards</w:t>
      </w:r>
      <w:r>
        <w:t xml:space="preserve">, Jonathan: </w:t>
      </w:r>
      <w:proofErr w:type="spellStart"/>
      <w:r>
        <w:rPr>
          <w:i/>
          <w:iCs/>
        </w:rPr>
        <w:t>Miscellanies</w:t>
      </w:r>
      <w:proofErr w:type="spellEnd"/>
      <w:r>
        <w:t xml:space="preserve">, in The Works of Jonathan Edwards, 20.köt., szerk. Amy </w:t>
      </w:r>
      <w:proofErr w:type="spellStart"/>
      <w:r>
        <w:t>Plantinga</w:t>
      </w:r>
      <w:proofErr w:type="spellEnd"/>
      <w:r>
        <w:t xml:space="preserve"> </w:t>
      </w:r>
      <w:proofErr w:type="spellStart"/>
      <w:r>
        <w:t>Pauw</w:t>
      </w:r>
      <w:proofErr w:type="spellEnd"/>
      <w:r>
        <w:t xml:space="preserve">, New </w:t>
      </w:r>
      <w:proofErr w:type="spellStart"/>
      <w:r>
        <w:t>Haven</w:t>
      </w:r>
      <w:proofErr w:type="spellEnd"/>
      <w:r>
        <w:t>, Yale University Press, 2002, 515.</w:t>
      </w:r>
    </w:p>
    <w:p w14:paraId="000000D7" w14:textId="77777777" w:rsidR="00D93FE3" w:rsidRDefault="00D93FE3">
      <w:pPr>
        <w:spacing w:line="360" w:lineRule="auto"/>
        <w:rPr>
          <w:smallCaps/>
        </w:rPr>
      </w:pPr>
    </w:p>
    <w:p w14:paraId="000000D8" w14:textId="77777777" w:rsidR="00D93FE3" w:rsidRDefault="00000000">
      <w:pPr>
        <w:spacing w:line="360" w:lineRule="auto"/>
        <w:ind w:hanging="709"/>
        <w:rPr>
          <w:color w:val="215E99"/>
          <w:sz w:val="28"/>
          <w:szCs w:val="28"/>
        </w:rPr>
      </w:pPr>
      <w:r>
        <w:rPr>
          <w:color w:val="215E99"/>
          <w:sz w:val="28"/>
          <w:szCs w:val="28"/>
        </w:rPr>
        <w:t>Egyéb Irodalmak</w:t>
      </w:r>
    </w:p>
    <w:p w14:paraId="000000D9" w14:textId="77777777" w:rsidR="00D93FE3" w:rsidRDefault="00000000">
      <w:pPr>
        <w:spacing w:line="360" w:lineRule="auto"/>
        <w:ind w:hanging="709"/>
      </w:pPr>
      <w:r>
        <w:rPr>
          <w:smallCaps/>
        </w:rPr>
        <w:t>Augustinus</w:t>
      </w:r>
      <w:r>
        <w:t xml:space="preserve">, Aurelius: </w:t>
      </w:r>
      <w:r>
        <w:rPr>
          <w:i/>
          <w:iCs/>
        </w:rPr>
        <w:t>Vallomások</w:t>
      </w:r>
      <w:r>
        <w:t>, Budapest, Gondolat Kiadó, 1987, ford. Városi István.</w:t>
      </w:r>
    </w:p>
    <w:p w14:paraId="3350ED84" w14:textId="4963D1EA" w:rsidR="00AA4AD1" w:rsidRPr="00AA4AD1" w:rsidRDefault="00AA4AD1">
      <w:pPr>
        <w:spacing w:line="360" w:lineRule="auto"/>
        <w:ind w:hanging="709"/>
      </w:pPr>
      <w:r w:rsidRPr="00AA4AD1">
        <w:rPr>
          <w:smallCaps/>
        </w:rPr>
        <w:t>Camus</w:t>
      </w:r>
      <w:r>
        <w:t>,</w:t>
      </w:r>
      <w:r w:rsidRPr="00AA4AD1">
        <w:t xml:space="preserve"> Albert: </w:t>
      </w:r>
      <w:r w:rsidRPr="00AA4AD1">
        <w:rPr>
          <w:i/>
          <w:iCs/>
        </w:rPr>
        <w:t xml:space="preserve">The </w:t>
      </w:r>
      <w:proofErr w:type="spellStart"/>
      <w:r w:rsidRPr="00AA4AD1">
        <w:rPr>
          <w:i/>
          <w:iCs/>
        </w:rPr>
        <w:t>Myth</w:t>
      </w:r>
      <w:proofErr w:type="spellEnd"/>
      <w:r w:rsidRPr="00AA4AD1">
        <w:rPr>
          <w:i/>
          <w:iCs/>
        </w:rPr>
        <w:t xml:space="preserve"> of </w:t>
      </w:r>
      <w:proofErr w:type="spellStart"/>
      <w:r w:rsidRPr="00AA4AD1">
        <w:rPr>
          <w:i/>
          <w:iCs/>
        </w:rPr>
        <w:t>Sisyphus</w:t>
      </w:r>
      <w:proofErr w:type="spellEnd"/>
      <w:r w:rsidRPr="00AA4AD1">
        <w:t xml:space="preserve">, New York, </w:t>
      </w:r>
      <w:proofErr w:type="spellStart"/>
      <w:r w:rsidRPr="00AA4AD1">
        <w:t>Vintage</w:t>
      </w:r>
      <w:proofErr w:type="spellEnd"/>
      <w:r w:rsidRPr="00AA4AD1">
        <w:t xml:space="preserve"> </w:t>
      </w:r>
      <w:proofErr w:type="spellStart"/>
      <w:r w:rsidRPr="00AA4AD1">
        <w:t>Books</w:t>
      </w:r>
      <w:proofErr w:type="spellEnd"/>
      <w:r w:rsidRPr="00AA4AD1">
        <w:t xml:space="preserve">, 2018, ford. Justin </w:t>
      </w:r>
      <w:proofErr w:type="spellStart"/>
      <w:r w:rsidRPr="00AA4AD1">
        <w:t>O’Brien</w:t>
      </w:r>
      <w:proofErr w:type="spellEnd"/>
      <w:r w:rsidRPr="00AA4AD1">
        <w:t>.</w:t>
      </w:r>
    </w:p>
    <w:p w14:paraId="000000DB" w14:textId="470F5C33" w:rsidR="00D93FE3" w:rsidRDefault="00000000">
      <w:pPr>
        <w:spacing w:line="360" w:lineRule="auto"/>
        <w:ind w:hanging="709"/>
        <w:rPr>
          <w:smallCaps/>
        </w:rPr>
      </w:pPr>
      <w:r>
        <w:rPr>
          <w:smallCaps/>
        </w:rPr>
        <w:t xml:space="preserve">Everhard, </w:t>
      </w:r>
      <w:r>
        <w:t xml:space="preserve">Matthew </w:t>
      </w:r>
      <w:proofErr w:type="spellStart"/>
      <w:r>
        <w:t>Val</w:t>
      </w:r>
      <w:proofErr w:type="spellEnd"/>
      <w:r>
        <w:t xml:space="preserve">: </w:t>
      </w:r>
      <w:r>
        <w:rPr>
          <w:i/>
          <w:iCs/>
        </w:rPr>
        <w:t xml:space="preserve">A </w:t>
      </w:r>
      <w:proofErr w:type="spellStart"/>
      <w:r>
        <w:rPr>
          <w:i/>
          <w:iCs/>
        </w:rPr>
        <w:t>Theology</w:t>
      </w:r>
      <w:proofErr w:type="spellEnd"/>
      <w:r>
        <w:rPr>
          <w:i/>
          <w:iCs/>
        </w:rPr>
        <w:t xml:space="preserve"> of </w:t>
      </w:r>
      <w:proofErr w:type="spellStart"/>
      <w:r>
        <w:rPr>
          <w:i/>
          <w:iCs/>
        </w:rPr>
        <w:t>Joy</w:t>
      </w:r>
      <w:proofErr w:type="spellEnd"/>
      <w:r>
        <w:rPr>
          <w:i/>
          <w:iCs/>
        </w:rPr>
        <w:t xml:space="preserve">: Jonathan Edwards and </w:t>
      </w:r>
      <w:proofErr w:type="spellStart"/>
      <w:r>
        <w:rPr>
          <w:i/>
          <w:iCs/>
        </w:rPr>
        <w:t>Eternal</w:t>
      </w:r>
      <w:proofErr w:type="spellEnd"/>
      <w:r>
        <w:rPr>
          <w:i/>
          <w:iCs/>
        </w:rPr>
        <w:t xml:space="preserve"> Happiness in </w:t>
      </w:r>
      <w:proofErr w:type="spellStart"/>
      <w:r>
        <w:rPr>
          <w:i/>
          <w:iCs/>
        </w:rPr>
        <w:t>the</w:t>
      </w:r>
      <w:proofErr w:type="spellEnd"/>
      <w:r>
        <w:rPr>
          <w:i/>
          <w:iCs/>
        </w:rPr>
        <w:t xml:space="preserve"> </w:t>
      </w:r>
      <w:proofErr w:type="spellStart"/>
      <w:r>
        <w:rPr>
          <w:i/>
          <w:iCs/>
        </w:rPr>
        <w:t>Holy</w:t>
      </w:r>
      <w:proofErr w:type="spellEnd"/>
      <w:r>
        <w:rPr>
          <w:i/>
          <w:iCs/>
        </w:rPr>
        <w:t xml:space="preserve"> </w:t>
      </w:r>
      <w:proofErr w:type="spellStart"/>
      <w:r>
        <w:rPr>
          <w:i/>
          <w:iCs/>
        </w:rPr>
        <w:t>Trinity</w:t>
      </w:r>
      <w:proofErr w:type="spellEnd"/>
      <w:r>
        <w:rPr>
          <w:i/>
          <w:iCs/>
        </w:rPr>
        <w:t xml:space="preserve">, </w:t>
      </w:r>
      <w:proofErr w:type="spellStart"/>
      <w:r>
        <w:t>Middletown</w:t>
      </w:r>
      <w:proofErr w:type="spellEnd"/>
      <w:r>
        <w:t xml:space="preserve">, DE., Independent </w:t>
      </w:r>
      <w:proofErr w:type="spellStart"/>
      <w:r>
        <w:t>Reformed</w:t>
      </w:r>
      <w:proofErr w:type="spellEnd"/>
      <w:r>
        <w:t xml:space="preserve"> Media, 2023.</w:t>
      </w:r>
    </w:p>
    <w:p w14:paraId="000000DC" w14:textId="77777777" w:rsidR="00D93FE3" w:rsidRDefault="00000000">
      <w:pPr>
        <w:spacing w:line="360" w:lineRule="auto"/>
        <w:ind w:hanging="709"/>
      </w:pPr>
      <w:r>
        <w:rPr>
          <w:smallCaps/>
        </w:rPr>
        <w:t>Everhard</w:t>
      </w:r>
      <w:r>
        <w:t xml:space="preserve">, Matthew </w:t>
      </w:r>
      <w:proofErr w:type="spellStart"/>
      <w:r>
        <w:t>Val</w:t>
      </w:r>
      <w:proofErr w:type="spellEnd"/>
      <w:r>
        <w:t xml:space="preserve">: </w:t>
      </w:r>
      <w:proofErr w:type="spellStart"/>
      <w:r>
        <w:rPr>
          <w:i/>
          <w:iCs/>
        </w:rPr>
        <w:t>Holy</w:t>
      </w:r>
      <w:proofErr w:type="spellEnd"/>
      <w:r>
        <w:rPr>
          <w:i/>
          <w:iCs/>
        </w:rPr>
        <w:t xml:space="preserve"> </w:t>
      </w:r>
      <w:proofErr w:type="spellStart"/>
      <w:r>
        <w:rPr>
          <w:i/>
          <w:iCs/>
        </w:rPr>
        <w:t>Living</w:t>
      </w:r>
      <w:proofErr w:type="spellEnd"/>
      <w:r>
        <w:rPr>
          <w:i/>
          <w:iCs/>
        </w:rPr>
        <w:t xml:space="preserve">: Jonathan </w:t>
      </w:r>
      <w:proofErr w:type="spellStart"/>
      <w:r>
        <w:rPr>
          <w:i/>
          <w:iCs/>
        </w:rPr>
        <w:t>Edwards’s</w:t>
      </w:r>
      <w:proofErr w:type="spellEnd"/>
      <w:r>
        <w:rPr>
          <w:i/>
          <w:iCs/>
        </w:rPr>
        <w:t xml:space="preserve"> </w:t>
      </w:r>
      <w:proofErr w:type="spellStart"/>
      <w:r>
        <w:rPr>
          <w:i/>
          <w:iCs/>
        </w:rPr>
        <w:t>Seventy</w:t>
      </w:r>
      <w:proofErr w:type="spellEnd"/>
      <w:r>
        <w:rPr>
          <w:i/>
          <w:iCs/>
        </w:rPr>
        <w:t xml:space="preserve"> </w:t>
      </w:r>
      <w:proofErr w:type="spellStart"/>
      <w:r>
        <w:rPr>
          <w:i/>
          <w:iCs/>
        </w:rPr>
        <w:t>Resolutions</w:t>
      </w:r>
      <w:proofErr w:type="spellEnd"/>
      <w:r>
        <w:rPr>
          <w:i/>
          <w:iCs/>
        </w:rPr>
        <w:t xml:space="preserve"> </w:t>
      </w:r>
      <w:proofErr w:type="spellStart"/>
      <w:r>
        <w:rPr>
          <w:i/>
          <w:iCs/>
        </w:rPr>
        <w:t>for</w:t>
      </w:r>
      <w:proofErr w:type="spellEnd"/>
      <w:r>
        <w:rPr>
          <w:i/>
          <w:iCs/>
        </w:rPr>
        <w:t xml:space="preserve"> </w:t>
      </w:r>
      <w:proofErr w:type="spellStart"/>
      <w:r>
        <w:rPr>
          <w:i/>
          <w:iCs/>
        </w:rPr>
        <w:t>Living</w:t>
      </w:r>
      <w:proofErr w:type="spellEnd"/>
      <w:r>
        <w:rPr>
          <w:i/>
          <w:iCs/>
        </w:rPr>
        <w:t xml:space="preserve"> </w:t>
      </w:r>
      <w:proofErr w:type="spellStart"/>
      <w:r>
        <w:rPr>
          <w:i/>
          <w:iCs/>
        </w:rPr>
        <w:t>the</w:t>
      </w:r>
      <w:proofErr w:type="spellEnd"/>
      <w:r>
        <w:rPr>
          <w:i/>
          <w:iCs/>
        </w:rPr>
        <w:t xml:space="preserve"> Christian Life</w:t>
      </w:r>
      <w:r>
        <w:t xml:space="preserve">, </w:t>
      </w:r>
      <w:proofErr w:type="spellStart"/>
      <w:r>
        <w:t>Peabody</w:t>
      </w:r>
      <w:proofErr w:type="spellEnd"/>
      <w:r>
        <w:t xml:space="preserve">, Massachusetts, </w:t>
      </w:r>
      <w:proofErr w:type="spellStart"/>
      <w:r>
        <w:t>Hendrickson</w:t>
      </w:r>
      <w:proofErr w:type="spellEnd"/>
      <w:r>
        <w:t xml:space="preserve"> </w:t>
      </w:r>
      <w:proofErr w:type="spellStart"/>
      <w:r>
        <w:t>Publishers</w:t>
      </w:r>
      <w:proofErr w:type="spellEnd"/>
      <w:r>
        <w:t>, 2021.</w:t>
      </w:r>
    </w:p>
    <w:p w14:paraId="000000DD" w14:textId="77777777" w:rsidR="00D93FE3" w:rsidRDefault="00000000">
      <w:pPr>
        <w:spacing w:line="360" w:lineRule="auto"/>
        <w:ind w:hanging="709"/>
      </w:pPr>
      <w:proofErr w:type="spellStart"/>
      <w:r>
        <w:rPr>
          <w:smallCaps/>
        </w:rPr>
        <w:t>Fabiny</w:t>
      </w:r>
      <w:proofErr w:type="spellEnd"/>
      <w:r>
        <w:t>, Tibor –</w:t>
      </w:r>
      <w:r>
        <w:rPr>
          <w:smallCaps/>
        </w:rPr>
        <w:t>Tóth</w:t>
      </w:r>
      <w:r>
        <w:t xml:space="preserve">, Sára (szerk.): </w:t>
      </w:r>
      <w:r>
        <w:rPr>
          <w:i/>
          <w:iCs/>
        </w:rPr>
        <w:t>Amerika teológusa, Bevezetés Jonathan Edwards gondolkodásába</w:t>
      </w:r>
      <w:r>
        <w:t>, Budapest, Magyarországi Református Egyház Dunamelléki Egyházkerület, Károli Gáspár Református Egyetem Angol Nyelvű Irodalmak és Kultúrák Tanszéke, Hermeneutikai Kutatóközpont, 2008.</w:t>
      </w:r>
    </w:p>
    <w:p w14:paraId="000000DE" w14:textId="77777777" w:rsidR="00D93FE3" w:rsidRDefault="00000000">
      <w:pPr>
        <w:spacing w:line="360" w:lineRule="auto"/>
        <w:ind w:hanging="709"/>
      </w:pPr>
      <w:proofErr w:type="spellStart"/>
      <w:r>
        <w:rPr>
          <w:smallCaps/>
        </w:rPr>
        <w:t>Fellows</w:t>
      </w:r>
      <w:proofErr w:type="spellEnd"/>
      <w:r>
        <w:t xml:space="preserve">, Andrew: </w:t>
      </w:r>
      <w:proofErr w:type="spellStart"/>
      <w:r>
        <w:rPr>
          <w:i/>
          <w:iCs/>
        </w:rPr>
        <w:t>Smuggling</w:t>
      </w:r>
      <w:proofErr w:type="spellEnd"/>
      <w:r>
        <w:rPr>
          <w:i/>
          <w:iCs/>
        </w:rPr>
        <w:t xml:space="preserve"> </w:t>
      </w:r>
      <w:proofErr w:type="spellStart"/>
      <w:r>
        <w:rPr>
          <w:i/>
          <w:iCs/>
        </w:rPr>
        <w:t>Jesus</w:t>
      </w:r>
      <w:proofErr w:type="spellEnd"/>
      <w:r>
        <w:rPr>
          <w:i/>
          <w:iCs/>
        </w:rPr>
        <w:t xml:space="preserve"> Back </w:t>
      </w:r>
      <w:proofErr w:type="spellStart"/>
      <w:r>
        <w:rPr>
          <w:i/>
          <w:iCs/>
        </w:rPr>
        <w:t>into</w:t>
      </w:r>
      <w:proofErr w:type="spellEnd"/>
      <w:r>
        <w:rPr>
          <w:i/>
          <w:iCs/>
        </w:rPr>
        <w:t xml:space="preserve"> </w:t>
      </w:r>
      <w:proofErr w:type="spellStart"/>
      <w:r>
        <w:rPr>
          <w:i/>
          <w:iCs/>
        </w:rPr>
        <w:t>the</w:t>
      </w:r>
      <w:proofErr w:type="spellEnd"/>
      <w:r>
        <w:rPr>
          <w:i/>
          <w:iCs/>
        </w:rPr>
        <w:t xml:space="preserve"> </w:t>
      </w:r>
      <w:proofErr w:type="spellStart"/>
      <w:r>
        <w:rPr>
          <w:i/>
          <w:iCs/>
        </w:rPr>
        <w:t>Church</w:t>
      </w:r>
      <w:proofErr w:type="spellEnd"/>
      <w:r>
        <w:rPr>
          <w:i/>
          <w:iCs/>
        </w:rPr>
        <w:t xml:space="preserve">: </w:t>
      </w:r>
      <w:proofErr w:type="spellStart"/>
      <w:r>
        <w:rPr>
          <w:i/>
          <w:iCs/>
        </w:rPr>
        <w:t>How</w:t>
      </w:r>
      <w:proofErr w:type="spellEnd"/>
      <w:r>
        <w:rPr>
          <w:i/>
          <w:iCs/>
        </w:rPr>
        <w:t xml:space="preserve"> </w:t>
      </w:r>
      <w:proofErr w:type="spellStart"/>
      <w:r>
        <w:rPr>
          <w:i/>
          <w:iCs/>
        </w:rPr>
        <w:t>the</w:t>
      </w:r>
      <w:proofErr w:type="spellEnd"/>
      <w:r>
        <w:rPr>
          <w:i/>
          <w:iCs/>
        </w:rPr>
        <w:t xml:space="preserve"> </w:t>
      </w:r>
      <w:proofErr w:type="spellStart"/>
      <w:r>
        <w:rPr>
          <w:i/>
          <w:iCs/>
        </w:rPr>
        <w:t>Church</w:t>
      </w:r>
      <w:proofErr w:type="spellEnd"/>
      <w:r>
        <w:rPr>
          <w:i/>
          <w:iCs/>
        </w:rPr>
        <w:t xml:space="preserve"> </w:t>
      </w:r>
      <w:proofErr w:type="spellStart"/>
      <w:r>
        <w:rPr>
          <w:i/>
          <w:iCs/>
        </w:rPr>
        <w:t>Became</w:t>
      </w:r>
      <w:proofErr w:type="spellEnd"/>
      <w:r>
        <w:rPr>
          <w:i/>
          <w:iCs/>
        </w:rPr>
        <w:t xml:space="preserve"> </w:t>
      </w:r>
      <w:proofErr w:type="spellStart"/>
      <w:r>
        <w:rPr>
          <w:i/>
          <w:iCs/>
        </w:rPr>
        <w:t>Worldly</w:t>
      </w:r>
      <w:proofErr w:type="spellEnd"/>
      <w:r>
        <w:rPr>
          <w:i/>
          <w:iCs/>
        </w:rPr>
        <w:t xml:space="preserve"> and </w:t>
      </w:r>
      <w:proofErr w:type="spellStart"/>
      <w:r>
        <w:rPr>
          <w:i/>
          <w:iCs/>
        </w:rPr>
        <w:t>What</w:t>
      </w:r>
      <w:proofErr w:type="spellEnd"/>
      <w:r>
        <w:rPr>
          <w:i/>
          <w:iCs/>
        </w:rPr>
        <w:t xml:space="preserve"> </w:t>
      </w:r>
      <w:proofErr w:type="spellStart"/>
      <w:r>
        <w:rPr>
          <w:i/>
          <w:iCs/>
        </w:rPr>
        <w:t>to</w:t>
      </w:r>
      <w:proofErr w:type="spellEnd"/>
      <w:r>
        <w:rPr>
          <w:i/>
          <w:iCs/>
        </w:rPr>
        <w:t xml:space="preserve"> </w:t>
      </w:r>
      <w:proofErr w:type="spellStart"/>
      <w:r>
        <w:rPr>
          <w:i/>
          <w:iCs/>
        </w:rPr>
        <w:t>Do</w:t>
      </w:r>
      <w:proofErr w:type="spellEnd"/>
      <w:r>
        <w:rPr>
          <w:i/>
          <w:iCs/>
        </w:rPr>
        <w:t xml:space="preserve"> </w:t>
      </w:r>
      <w:proofErr w:type="spellStart"/>
      <w:r>
        <w:rPr>
          <w:i/>
          <w:iCs/>
        </w:rPr>
        <w:t>About</w:t>
      </w:r>
      <w:proofErr w:type="spellEnd"/>
      <w:r>
        <w:rPr>
          <w:i/>
          <w:iCs/>
        </w:rPr>
        <w:t xml:space="preserve"> </w:t>
      </w:r>
      <w:proofErr w:type="spellStart"/>
      <w:r>
        <w:rPr>
          <w:i/>
          <w:iCs/>
        </w:rPr>
        <w:t>It</w:t>
      </w:r>
      <w:proofErr w:type="spellEnd"/>
      <w:r>
        <w:t xml:space="preserve">, London, </w:t>
      </w:r>
      <w:proofErr w:type="spellStart"/>
      <w:r>
        <w:t>Inter-Varsity</w:t>
      </w:r>
      <w:proofErr w:type="spellEnd"/>
      <w:r>
        <w:t xml:space="preserve"> Press, 2022.</w:t>
      </w:r>
    </w:p>
    <w:p w14:paraId="000000DF" w14:textId="77777777" w:rsidR="00D93FE3" w:rsidRDefault="00000000">
      <w:pPr>
        <w:spacing w:line="360" w:lineRule="auto"/>
        <w:ind w:hanging="709"/>
      </w:pPr>
      <w:r>
        <w:rPr>
          <w:smallCaps/>
        </w:rPr>
        <w:t>Freud</w:t>
      </w:r>
      <w:r>
        <w:t xml:space="preserve">, Sigmund: </w:t>
      </w:r>
      <w:proofErr w:type="spellStart"/>
      <w:r>
        <w:rPr>
          <w:i/>
          <w:iCs/>
        </w:rPr>
        <w:t>Civilization</w:t>
      </w:r>
      <w:proofErr w:type="spellEnd"/>
      <w:r>
        <w:rPr>
          <w:i/>
          <w:iCs/>
        </w:rPr>
        <w:t xml:space="preserve"> and </w:t>
      </w:r>
      <w:proofErr w:type="spellStart"/>
      <w:r>
        <w:rPr>
          <w:i/>
          <w:iCs/>
        </w:rPr>
        <w:t>Its</w:t>
      </w:r>
      <w:proofErr w:type="spellEnd"/>
      <w:r>
        <w:rPr>
          <w:i/>
          <w:iCs/>
        </w:rPr>
        <w:t xml:space="preserve"> </w:t>
      </w:r>
      <w:proofErr w:type="spellStart"/>
      <w:r>
        <w:rPr>
          <w:i/>
          <w:iCs/>
        </w:rPr>
        <w:t>Discontents</w:t>
      </w:r>
      <w:proofErr w:type="spellEnd"/>
      <w:r>
        <w:t xml:space="preserve">, New York, W. W. Norton, 1962, ford. James </w:t>
      </w:r>
      <w:proofErr w:type="spellStart"/>
      <w:r>
        <w:t>Strachey</w:t>
      </w:r>
      <w:proofErr w:type="spellEnd"/>
      <w:r>
        <w:t>.</w:t>
      </w:r>
    </w:p>
    <w:p w14:paraId="000000E0" w14:textId="77777777" w:rsidR="00D93FE3" w:rsidRDefault="00000000">
      <w:pPr>
        <w:spacing w:line="360" w:lineRule="auto"/>
        <w:ind w:hanging="709"/>
      </w:pPr>
      <w:r>
        <w:rPr>
          <w:smallCaps/>
        </w:rPr>
        <w:t>Gyökössy</w:t>
      </w:r>
      <w:r>
        <w:t xml:space="preserve">, Endre: </w:t>
      </w:r>
      <w:r>
        <w:rPr>
          <w:i/>
          <w:iCs/>
        </w:rPr>
        <w:t>A Növekedés Boldogsága</w:t>
      </w:r>
      <w:r>
        <w:t>, Budapest, Kálvin Kiadó, 2012.</w:t>
      </w:r>
    </w:p>
    <w:p w14:paraId="000000E1" w14:textId="77777777" w:rsidR="00D93FE3" w:rsidRDefault="00000000">
      <w:pPr>
        <w:spacing w:line="360" w:lineRule="auto"/>
        <w:ind w:hanging="709"/>
      </w:pPr>
      <w:r>
        <w:rPr>
          <w:smallCaps/>
        </w:rPr>
        <w:t>Murray</w:t>
      </w:r>
      <w:r>
        <w:t xml:space="preserve">, Ian </w:t>
      </w:r>
      <w:proofErr w:type="spellStart"/>
      <w:r>
        <w:t>Hamish</w:t>
      </w:r>
      <w:proofErr w:type="spellEnd"/>
      <w:r>
        <w:t xml:space="preserve">: </w:t>
      </w:r>
      <w:r>
        <w:rPr>
          <w:i/>
          <w:iCs/>
        </w:rPr>
        <w:t xml:space="preserve">Jonathan Edwards: A New </w:t>
      </w:r>
      <w:proofErr w:type="spellStart"/>
      <w:r>
        <w:rPr>
          <w:i/>
          <w:iCs/>
        </w:rPr>
        <w:t>Biography</w:t>
      </w:r>
      <w:proofErr w:type="spellEnd"/>
      <w:r>
        <w:t xml:space="preserve">, Edinburgh, Banner of </w:t>
      </w:r>
      <w:proofErr w:type="spellStart"/>
      <w:r>
        <w:t>Truth</w:t>
      </w:r>
      <w:proofErr w:type="spellEnd"/>
      <w:r>
        <w:t xml:space="preserve"> </w:t>
      </w:r>
      <w:proofErr w:type="spellStart"/>
      <w:r>
        <w:t>Trust</w:t>
      </w:r>
      <w:proofErr w:type="spellEnd"/>
      <w:r>
        <w:t>, 2000.</w:t>
      </w:r>
    </w:p>
    <w:p w14:paraId="000000E2" w14:textId="77777777" w:rsidR="00D93FE3" w:rsidRDefault="00000000">
      <w:pPr>
        <w:spacing w:line="360" w:lineRule="auto"/>
        <w:ind w:hanging="709"/>
      </w:pPr>
      <w:r>
        <w:rPr>
          <w:smallCaps/>
        </w:rPr>
        <w:t>Kálvin,</w:t>
      </w:r>
      <w:r>
        <w:t xml:space="preserve"> János: </w:t>
      </w:r>
      <w:r>
        <w:rPr>
          <w:i/>
          <w:iCs/>
        </w:rPr>
        <w:t>Tanítás a Keresztyén Vallásra</w:t>
      </w:r>
      <w:r>
        <w:t>, Budapest, Magyarországi Református Egyház Zsinati Irodájának Sajtóosztálya, 1991, ford. Dr. Békési Andor.</w:t>
      </w:r>
    </w:p>
    <w:p w14:paraId="000000E3" w14:textId="77777777" w:rsidR="00D93FE3" w:rsidRDefault="00000000">
      <w:pPr>
        <w:spacing w:line="360" w:lineRule="auto"/>
        <w:ind w:hanging="709"/>
      </w:pPr>
      <w:proofErr w:type="spellStart"/>
      <w:r>
        <w:rPr>
          <w:smallCaps/>
        </w:rPr>
        <w:t>Lawson</w:t>
      </w:r>
      <w:proofErr w:type="spellEnd"/>
      <w:r>
        <w:t xml:space="preserve">, Steven J.: </w:t>
      </w:r>
      <w:r>
        <w:rPr>
          <w:i/>
          <w:iCs/>
        </w:rPr>
        <w:t xml:space="preserve">The </w:t>
      </w:r>
      <w:proofErr w:type="spellStart"/>
      <w:r>
        <w:rPr>
          <w:i/>
          <w:iCs/>
        </w:rPr>
        <w:t>Unwavering</w:t>
      </w:r>
      <w:proofErr w:type="spellEnd"/>
      <w:r>
        <w:rPr>
          <w:i/>
          <w:iCs/>
        </w:rPr>
        <w:t xml:space="preserve"> </w:t>
      </w:r>
      <w:proofErr w:type="spellStart"/>
      <w:r>
        <w:rPr>
          <w:i/>
          <w:iCs/>
        </w:rPr>
        <w:t>Resolve</w:t>
      </w:r>
      <w:proofErr w:type="spellEnd"/>
      <w:r>
        <w:rPr>
          <w:i/>
          <w:iCs/>
        </w:rPr>
        <w:t xml:space="preserve"> of Jonathan Edwards</w:t>
      </w:r>
      <w:r>
        <w:t xml:space="preserve">, Orlando, Florida, </w:t>
      </w:r>
      <w:proofErr w:type="spellStart"/>
      <w:r>
        <w:t>Reformation</w:t>
      </w:r>
      <w:proofErr w:type="spellEnd"/>
      <w:r>
        <w:t xml:space="preserve"> </w:t>
      </w:r>
      <w:proofErr w:type="spellStart"/>
      <w:r>
        <w:t>Trust</w:t>
      </w:r>
      <w:proofErr w:type="spellEnd"/>
      <w:r>
        <w:t>, 2008.</w:t>
      </w:r>
    </w:p>
    <w:p w14:paraId="000000E4" w14:textId="77777777" w:rsidR="00D93FE3" w:rsidRDefault="00000000">
      <w:pPr>
        <w:spacing w:line="360" w:lineRule="auto"/>
        <w:ind w:hanging="709"/>
      </w:pPr>
      <w:r>
        <w:rPr>
          <w:smallCaps/>
        </w:rPr>
        <w:lastRenderedPageBreak/>
        <w:t>Lucas</w:t>
      </w:r>
      <w:r>
        <w:t xml:space="preserve">, Sean Michael: </w:t>
      </w:r>
      <w:proofErr w:type="spellStart"/>
      <w:r>
        <w:rPr>
          <w:i/>
          <w:iCs/>
        </w:rPr>
        <w:t>God’s</w:t>
      </w:r>
      <w:proofErr w:type="spellEnd"/>
      <w:r>
        <w:rPr>
          <w:i/>
          <w:iCs/>
        </w:rPr>
        <w:t xml:space="preserve"> </w:t>
      </w:r>
      <w:proofErr w:type="spellStart"/>
      <w:r>
        <w:rPr>
          <w:i/>
          <w:iCs/>
        </w:rPr>
        <w:t>Ground</w:t>
      </w:r>
      <w:proofErr w:type="spellEnd"/>
      <w:r>
        <w:rPr>
          <w:i/>
          <w:iCs/>
        </w:rPr>
        <w:t xml:space="preserve"> Design: The </w:t>
      </w:r>
      <w:proofErr w:type="spellStart"/>
      <w:r>
        <w:rPr>
          <w:i/>
          <w:iCs/>
        </w:rPr>
        <w:t>Theological</w:t>
      </w:r>
      <w:proofErr w:type="spellEnd"/>
      <w:r>
        <w:rPr>
          <w:i/>
          <w:iCs/>
        </w:rPr>
        <w:t xml:space="preserve"> Vision </w:t>
      </w:r>
      <w:proofErr w:type="spellStart"/>
      <w:r>
        <w:rPr>
          <w:i/>
          <w:iCs/>
        </w:rPr>
        <w:t>on</w:t>
      </w:r>
      <w:proofErr w:type="spellEnd"/>
      <w:r>
        <w:rPr>
          <w:i/>
          <w:iCs/>
        </w:rPr>
        <w:t xml:space="preserve"> Jonathan Edwards</w:t>
      </w:r>
      <w:r>
        <w:t xml:space="preserve">, </w:t>
      </w:r>
      <w:proofErr w:type="spellStart"/>
      <w:r>
        <w:t>Wheaton</w:t>
      </w:r>
      <w:proofErr w:type="spellEnd"/>
      <w:r>
        <w:t xml:space="preserve">, IL., </w:t>
      </w:r>
      <w:proofErr w:type="spellStart"/>
      <w:r>
        <w:t>Crossway</w:t>
      </w:r>
      <w:proofErr w:type="spellEnd"/>
      <w:r>
        <w:t>, 2011.</w:t>
      </w:r>
    </w:p>
    <w:p w14:paraId="000000E5" w14:textId="77777777" w:rsidR="00D93FE3" w:rsidRDefault="00000000">
      <w:pPr>
        <w:spacing w:line="360" w:lineRule="auto"/>
        <w:ind w:hanging="709"/>
      </w:pPr>
      <w:r>
        <w:rPr>
          <w:smallCaps/>
        </w:rPr>
        <w:t>Marsden</w:t>
      </w:r>
      <w:r>
        <w:t xml:space="preserve">, George M.: </w:t>
      </w:r>
      <w:r>
        <w:rPr>
          <w:i/>
          <w:iCs/>
        </w:rPr>
        <w:t xml:space="preserve">A </w:t>
      </w:r>
      <w:proofErr w:type="spellStart"/>
      <w:r>
        <w:rPr>
          <w:i/>
          <w:iCs/>
        </w:rPr>
        <w:t>Short</w:t>
      </w:r>
      <w:proofErr w:type="spellEnd"/>
      <w:r>
        <w:rPr>
          <w:i/>
          <w:iCs/>
        </w:rPr>
        <w:t xml:space="preserve"> Life of Jonathan Edwards</w:t>
      </w:r>
      <w:r>
        <w:t xml:space="preserve">, Grand </w:t>
      </w:r>
      <w:proofErr w:type="spellStart"/>
      <w:r>
        <w:t>Rapids</w:t>
      </w:r>
      <w:proofErr w:type="spellEnd"/>
      <w:r>
        <w:t xml:space="preserve">, Michigan, </w:t>
      </w:r>
      <w:proofErr w:type="spellStart"/>
      <w:r>
        <w:t>Wm</w:t>
      </w:r>
      <w:proofErr w:type="spellEnd"/>
      <w:r>
        <w:t xml:space="preserve">. B. </w:t>
      </w:r>
      <w:proofErr w:type="spellStart"/>
      <w:r>
        <w:t>Eerdmans</w:t>
      </w:r>
      <w:proofErr w:type="spellEnd"/>
      <w:r>
        <w:t xml:space="preserve"> Publishing Co., 2008.</w:t>
      </w:r>
    </w:p>
    <w:p w14:paraId="000000E6" w14:textId="77777777" w:rsidR="00D93FE3" w:rsidRDefault="00000000">
      <w:pPr>
        <w:spacing w:line="360" w:lineRule="auto"/>
        <w:ind w:hanging="709"/>
      </w:pPr>
      <w:r>
        <w:rPr>
          <w:smallCaps/>
        </w:rPr>
        <w:t>Marsden</w:t>
      </w:r>
      <w:r>
        <w:t xml:space="preserve">, George M.: </w:t>
      </w:r>
      <w:r>
        <w:rPr>
          <w:i/>
          <w:iCs/>
        </w:rPr>
        <w:t>Jonathan Edwards: A Life</w:t>
      </w:r>
      <w:r>
        <w:t xml:space="preserve">, New </w:t>
      </w:r>
      <w:proofErr w:type="spellStart"/>
      <w:r>
        <w:t>Haven</w:t>
      </w:r>
      <w:proofErr w:type="spellEnd"/>
      <w:r>
        <w:t xml:space="preserve"> &amp; London, Yale University Press, 2003.</w:t>
      </w:r>
    </w:p>
    <w:p w14:paraId="000000E7" w14:textId="77777777" w:rsidR="00D93FE3" w:rsidRDefault="00000000">
      <w:pPr>
        <w:spacing w:line="360" w:lineRule="auto"/>
        <w:ind w:hanging="709"/>
      </w:pPr>
      <w:proofErr w:type="spellStart"/>
      <w:r>
        <w:rPr>
          <w:smallCaps/>
        </w:rPr>
        <w:t>McClymond</w:t>
      </w:r>
      <w:proofErr w:type="spellEnd"/>
      <w:r>
        <w:t xml:space="preserve">, Michael J. – </w:t>
      </w:r>
      <w:proofErr w:type="spellStart"/>
      <w:r>
        <w:rPr>
          <w:smallCaps/>
        </w:rPr>
        <w:t>McDermott</w:t>
      </w:r>
      <w:proofErr w:type="spellEnd"/>
      <w:r>
        <w:t xml:space="preserve">, </w:t>
      </w:r>
      <w:proofErr w:type="spellStart"/>
      <w:r>
        <w:t>Gerald</w:t>
      </w:r>
      <w:proofErr w:type="spellEnd"/>
      <w:r>
        <w:t xml:space="preserve"> R.: </w:t>
      </w:r>
      <w:r>
        <w:rPr>
          <w:i/>
          <w:iCs/>
        </w:rPr>
        <w:t xml:space="preserve">The </w:t>
      </w:r>
      <w:proofErr w:type="spellStart"/>
      <w:r>
        <w:rPr>
          <w:i/>
          <w:iCs/>
        </w:rPr>
        <w:t>Theology</w:t>
      </w:r>
      <w:proofErr w:type="spellEnd"/>
      <w:r>
        <w:rPr>
          <w:i/>
          <w:iCs/>
        </w:rPr>
        <w:t xml:space="preserve"> of Jonathan Edwards</w:t>
      </w:r>
      <w:r>
        <w:t>, New York, Oxford University Press, 2012.</w:t>
      </w:r>
    </w:p>
    <w:p w14:paraId="000000E8" w14:textId="77777777" w:rsidR="00D93FE3" w:rsidRDefault="00000000">
      <w:pPr>
        <w:spacing w:line="360" w:lineRule="auto"/>
        <w:ind w:hanging="709"/>
      </w:pPr>
      <w:r>
        <w:rPr>
          <w:smallCaps/>
        </w:rPr>
        <w:t>Nichols,</w:t>
      </w:r>
      <w:r>
        <w:t xml:space="preserve"> Stephen J.: </w:t>
      </w:r>
      <w:proofErr w:type="spellStart"/>
      <w:r>
        <w:rPr>
          <w:i/>
          <w:iCs/>
        </w:rPr>
        <w:t>Heaven</w:t>
      </w:r>
      <w:proofErr w:type="spellEnd"/>
      <w:r>
        <w:rPr>
          <w:i/>
          <w:iCs/>
        </w:rPr>
        <w:t xml:space="preserve"> </w:t>
      </w:r>
      <w:proofErr w:type="spellStart"/>
      <w:r>
        <w:rPr>
          <w:i/>
          <w:iCs/>
        </w:rPr>
        <w:t>on</w:t>
      </w:r>
      <w:proofErr w:type="spellEnd"/>
      <w:r>
        <w:rPr>
          <w:i/>
          <w:iCs/>
        </w:rPr>
        <w:t xml:space="preserve"> </w:t>
      </w:r>
      <w:proofErr w:type="spellStart"/>
      <w:r>
        <w:rPr>
          <w:i/>
          <w:iCs/>
        </w:rPr>
        <w:t>Earth</w:t>
      </w:r>
      <w:proofErr w:type="spellEnd"/>
      <w:r>
        <w:t xml:space="preserve">, </w:t>
      </w:r>
      <w:proofErr w:type="spellStart"/>
      <w:r>
        <w:t>Wheaton</w:t>
      </w:r>
      <w:proofErr w:type="spellEnd"/>
      <w:r>
        <w:t xml:space="preserve">, IL., Good News </w:t>
      </w:r>
      <w:proofErr w:type="spellStart"/>
      <w:r>
        <w:t>Publishers</w:t>
      </w:r>
      <w:proofErr w:type="spellEnd"/>
      <w:r>
        <w:t>, 2006.</w:t>
      </w:r>
    </w:p>
    <w:p w14:paraId="000000E9" w14:textId="77777777" w:rsidR="00D93FE3" w:rsidRDefault="00000000">
      <w:pPr>
        <w:spacing w:line="360" w:lineRule="auto"/>
        <w:ind w:hanging="709"/>
      </w:pPr>
      <w:proofErr w:type="spellStart"/>
      <w:r>
        <w:rPr>
          <w:smallCaps/>
        </w:rPr>
        <w:t>Ortlund</w:t>
      </w:r>
      <w:proofErr w:type="spellEnd"/>
      <w:r>
        <w:t xml:space="preserve">, </w:t>
      </w:r>
      <w:proofErr w:type="spellStart"/>
      <w:r>
        <w:t>Dane</w:t>
      </w:r>
      <w:proofErr w:type="spellEnd"/>
      <w:r>
        <w:t xml:space="preserve"> C.: </w:t>
      </w:r>
      <w:r>
        <w:rPr>
          <w:i/>
          <w:iCs/>
        </w:rPr>
        <w:t xml:space="preserve">Edwards </w:t>
      </w:r>
      <w:proofErr w:type="spellStart"/>
      <w:r>
        <w:rPr>
          <w:i/>
          <w:iCs/>
        </w:rPr>
        <w:t>on</w:t>
      </w:r>
      <w:proofErr w:type="spellEnd"/>
      <w:r>
        <w:rPr>
          <w:i/>
          <w:iCs/>
        </w:rPr>
        <w:t xml:space="preserve"> </w:t>
      </w:r>
      <w:proofErr w:type="spellStart"/>
      <w:r>
        <w:rPr>
          <w:i/>
          <w:iCs/>
        </w:rPr>
        <w:t>the</w:t>
      </w:r>
      <w:proofErr w:type="spellEnd"/>
      <w:r>
        <w:rPr>
          <w:i/>
          <w:iCs/>
        </w:rPr>
        <w:t xml:space="preserve"> Christian Life: </w:t>
      </w:r>
      <w:proofErr w:type="spellStart"/>
      <w:r>
        <w:rPr>
          <w:i/>
          <w:iCs/>
        </w:rPr>
        <w:t>Alive</w:t>
      </w:r>
      <w:proofErr w:type="spellEnd"/>
      <w:r>
        <w:rPr>
          <w:i/>
          <w:iCs/>
        </w:rPr>
        <w:t xml:space="preserve"> </w:t>
      </w:r>
      <w:proofErr w:type="spellStart"/>
      <w:r>
        <w:rPr>
          <w:i/>
          <w:iCs/>
        </w:rPr>
        <w:t>to</w:t>
      </w:r>
      <w:proofErr w:type="spellEnd"/>
      <w:r>
        <w:rPr>
          <w:i/>
          <w:iCs/>
        </w:rPr>
        <w:t xml:space="preserve"> </w:t>
      </w:r>
      <w:proofErr w:type="spellStart"/>
      <w:r>
        <w:rPr>
          <w:i/>
          <w:iCs/>
        </w:rPr>
        <w:t>the</w:t>
      </w:r>
      <w:proofErr w:type="spellEnd"/>
      <w:r>
        <w:rPr>
          <w:i/>
          <w:iCs/>
        </w:rPr>
        <w:t xml:space="preserve"> </w:t>
      </w:r>
      <w:proofErr w:type="spellStart"/>
      <w:r>
        <w:rPr>
          <w:i/>
          <w:iCs/>
        </w:rPr>
        <w:t>Beauty</w:t>
      </w:r>
      <w:proofErr w:type="spellEnd"/>
      <w:r>
        <w:rPr>
          <w:i/>
          <w:iCs/>
        </w:rPr>
        <w:t xml:space="preserve"> of God</w:t>
      </w:r>
      <w:r>
        <w:t xml:space="preserve">, </w:t>
      </w:r>
      <w:proofErr w:type="spellStart"/>
      <w:r>
        <w:t>Wheaton</w:t>
      </w:r>
      <w:proofErr w:type="spellEnd"/>
      <w:r>
        <w:t xml:space="preserve">, Illinois, </w:t>
      </w:r>
      <w:proofErr w:type="spellStart"/>
      <w:r>
        <w:t>Crossway</w:t>
      </w:r>
      <w:proofErr w:type="spellEnd"/>
      <w:r>
        <w:t>, 2014.</w:t>
      </w:r>
    </w:p>
    <w:p w14:paraId="000000EA" w14:textId="77777777" w:rsidR="00D93FE3" w:rsidRDefault="00000000">
      <w:pPr>
        <w:spacing w:line="360" w:lineRule="auto"/>
        <w:ind w:hanging="709"/>
      </w:pPr>
      <w:proofErr w:type="spellStart"/>
      <w:r>
        <w:rPr>
          <w:smallCaps/>
        </w:rPr>
        <w:t>Packer</w:t>
      </w:r>
      <w:proofErr w:type="spellEnd"/>
      <w:r>
        <w:t xml:space="preserve">, J. I.: </w:t>
      </w:r>
      <w:r>
        <w:rPr>
          <w:i/>
          <w:iCs/>
        </w:rPr>
        <w:t xml:space="preserve">The </w:t>
      </w:r>
      <w:proofErr w:type="spellStart"/>
      <w:r>
        <w:rPr>
          <w:i/>
          <w:iCs/>
        </w:rPr>
        <w:t>Glory</w:t>
      </w:r>
      <w:proofErr w:type="spellEnd"/>
      <w:r>
        <w:rPr>
          <w:i/>
          <w:iCs/>
        </w:rPr>
        <w:t xml:space="preserve"> of God and </w:t>
      </w:r>
      <w:proofErr w:type="spellStart"/>
      <w:r>
        <w:rPr>
          <w:i/>
          <w:iCs/>
        </w:rPr>
        <w:t>the</w:t>
      </w:r>
      <w:proofErr w:type="spellEnd"/>
      <w:r>
        <w:rPr>
          <w:i/>
          <w:iCs/>
        </w:rPr>
        <w:t xml:space="preserve"> </w:t>
      </w:r>
      <w:proofErr w:type="spellStart"/>
      <w:r>
        <w:rPr>
          <w:i/>
          <w:iCs/>
        </w:rPr>
        <w:t>Reviving</w:t>
      </w:r>
      <w:proofErr w:type="spellEnd"/>
      <w:r>
        <w:rPr>
          <w:i/>
          <w:iCs/>
        </w:rPr>
        <w:t xml:space="preserve"> of Religion,</w:t>
      </w:r>
      <w:r>
        <w:t xml:space="preserve"> in A God-</w:t>
      </w:r>
      <w:proofErr w:type="spellStart"/>
      <w:r>
        <w:t>Entranced</w:t>
      </w:r>
      <w:proofErr w:type="spellEnd"/>
      <w:r>
        <w:t xml:space="preserve"> Vision of </w:t>
      </w:r>
      <w:proofErr w:type="spellStart"/>
      <w:r>
        <w:t>All</w:t>
      </w:r>
      <w:proofErr w:type="spellEnd"/>
      <w:r>
        <w:t xml:space="preserve"> </w:t>
      </w:r>
      <w:proofErr w:type="spellStart"/>
      <w:r>
        <w:t>Things</w:t>
      </w:r>
      <w:proofErr w:type="spellEnd"/>
      <w:r>
        <w:t xml:space="preserve">: The </w:t>
      </w:r>
      <w:proofErr w:type="spellStart"/>
      <w:r>
        <w:t>Legacy</w:t>
      </w:r>
      <w:proofErr w:type="spellEnd"/>
      <w:r>
        <w:t xml:space="preserve"> of Jonathan Edwards, szerk. John </w:t>
      </w:r>
      <w:proofErr w:type="spellStart"/>
      <w:r>
        <w:t>Piper</w:t>
      </w:r>
      <w:proofErr w:type="spellEnd"/>
      <w:r>
        <w:t xml:space="preserve"> – Justin Taylor, </w:t>
      </w:r>
      <w:proofErr w:type="spellStart"/>
      <w:r>
        <w:t>Wheaton</w:t>
      </w:r>
      <w:proofErr w:type="spellEnd"/>
      <w:r>
        <w:t xml:space="preserve">, IL., </w:t>
      </w:r>
      <w:proofErr w:type="spellStart"/>
      <w:r>
        <w:t>Crossway</w:t>
      </w:r>
      <w:proofErr w:type="spellEnd"/>
      <w:r>
        <w:t>, 2004.</w:t>
      </w:r>
    </w:p>
    <w:p w14:paraId="000000EB" w14:textId="77777777" w:rsidR="00D93FE3" w:rsidRDefault="00000000">
      <w:pPr>
        <w:spacing w:line="360" w:lineRule="auto"/>
        <w:ind w:hanging="709"/>
      </w:pPr>
      <w:proofErr w:type="spellStart"/>
      <w:r>
        <w:rPr>
          <w:smallCaps/>
        </w:rPr>
        <w:t>Parkes</w:t>
      </w:r>
      <w:proofErr w:type="spellEnd"/>
      <w:r>
        <w:t xml:space="preserve">, Henry </w:t>
      </w:r>
      <w:proofErr w:type="spellStart"/>
      <w:r>
        <w:t>Bamford</w:t>
      </w:r>
      <w:proofErr w:type="spellEnd"/>
      <w:r>
        <w:t xml:space="preserve">: </w:t>
      </w:r>
      <w:r>
        <w:rPr>
          <w:i/>
          <w:iCs/>
        </w:rPr>
        <w:t xml:space="preserve">Jonathan Edwards: The </w:t>
      </w:r>
      <w:proofErr w:type="spellStart"/>
      <w:r>
        <w:rPr>
          <w:i/>
          <w:iCs/>
        </w:rPr>
        <w:t>fiery</w:t>
      </w:r>
      <w:proofErr w:type="spellEnd"/>
      <w:r>
        <w:rPr>
          <w:i/>
          <w:iCs/>
        </w:rPr>
        <w:t xml:space="preserve"> </w:t>
      </w:r>
      <w:proofErr w:type="spellStart"/>
      <w:r>
        <w:rPr>
          <w:i/>
          <w:iCs/>
        </w:rPr>
        <w:t>puritan</w:t>
      </w:r>
      <w:proofErr w:type="spellEnd"/>
      <w:r>
        <w:t xml:space="preserve">, New York, Milton, </w:t>
      </w:r>
      <w:proofErr w:type="spellStart"/>
      <w:r>
        <w:t>Balch</w:t>
      </w:r>
      <w:proofErr w:type="spellEnd"/>
      <w:r>
        <w:t xml:space="preserve"> &amp; </w:t>
      </w:r>
      <w:proofErr w:type="spellStart"/>
      <w:r>
        <w:t>Company</w:t>
      </w:r>
      <w:proofErr w:type="spellEnd"/>
      <w:r>
        <w:t>, 1979.</w:t>
      </w:r>
    </w:p>
    <w:p w14:paraId="000000EC" w14:textId="77777777" w:rsidR="00D93FE3" w:rsidRDefault="00000000">
      <w:pPr>
        <w:spacing w:line="360" w:lineRule="auto"/>
        <w:ind w:hanging="709"/>
      </w:pPr>
      <w:proofErr w:type="spellStart"/>
      <w:r>
        <w:rPr>
          <w:smallCaps/>
        </w:rPr>
        <w:t>Pauw</w:t>
      </w:r>
      <w:proofErr w:type="spellEnd"/>
      <w:r>
        <w:t xml:space="preserve">, Amy </w:t>
      </w:r>
      <w:proofErr w:type="spellStart"/>
      <w:r>
        <w:t>Plantinga</w:t>
      </w:r>
      <w:proofErr w:type="spellEnd"/>
      <w:r>
        <w:t xml:space="preserve">: </w:t>
      </w:r>
      <w:r>
        <w:rPr>
          <w:i/>
          <w:iCs/>
        </w:rPr>
        <w:t xml:space="preserve">The </w:t>
      </w:r>
      <w:proofErr w:type="spellStart"/>
      <w:r>
        <w:rPr>
          <w:i/>
          <w:iCs/>
        </w:rPr>
        <w:t>Supreme</w:t>
      </w:r>
      <w:proofErr w:type="spellEnd"/>
      <w:r>
        <w:rPr>
          <w:i/>
          <w:iCs/>
        </w:rPr>
        <w:t xml:space="preserve"> </w:t>
      </w:r>
      <w:proofErr w:type="spellStart"/>
      <w:r>
        <w:rPr>
          <w:i/>
          <w:iCs/>
        </w:rPr>
        <w:t>Harmony</w:t>
      </w:r>
      <w:proofErr w:type="spellEnd"/>
      <w:r>
        <w:rPr>
          <w:i/>
          <w:iCs/>
        </w:rPr>
        <w:t xml:space="preserve"> of </w:t>
      </w:r>
      <w:proofErr w:type="spellStart"/>
      <w:r>
        <w:rPr>
          <w:i/>
          <w:iCs/>
        </w:rPr>
        <w:t>All</w:t>
      </w:r>
      <w:proofErr w:type="spellEnd"/>
      <w:r>
        <w:rPr>
          <w:i/>
          <w:iCs/>
        </w:rPr>
        <w:t xml:space="preserve">: The </w:t>
      </w:r>
      <w:proofErr w:type="spellStart"/>
      <w:r>
        <w:rPr>
          <w:i/>
          <w:iCs/>
        </w:rPr>
        <w:t>Trinitarian</w:t>
      </w:r>
      <w:proofErr w:type="spellEnd"/>
      <w:r>
        <w:rPr>
          <w:i/>
          <w:iCs/>
        </w:rPr>
        <w:t xml:space="preserve"> </w:t>
      </w:r>
      <w:proofErr w:type="spellStart"/>
      <w:r>
        <w:rPr>
          <w:i/>
          <w:iCs/>
        </w:rPr>
        <w:t>Theology</w:t>
      </w:r>
      <w:proofErr w:type="spellEnd"/>
      <w:r>
        <w:rPr>
          <w:i/>
          <w:iCs/>
        </w:rPr>
        <w:t xml:space="preserve"> of Jonathan Edwards</w:t>
      </w:r>
      <w:r>
        <w:t xml:space="preserve">, Cambridge, </w:t>
      </w:r>
      <w:proofErr w:type="spellStart"/>
      <w:r>
        <w:t>Wm</w:t>
      </w:r>
      <w:proofErr w:type="spellEnd"/>
      <w:r>
        <w:t xml:space="preserve">. B. </w:t>
      </w:r>
      <w:proofErr w:type="spellStart"/>
      <w:r>
        <w:t>Eerdmans</w:t>
      </w:r>
      <w:proofErr w:type="spellEnd"/>
      <w:r>
        <w:t xml:space="preserve"> Publishing Co., 2002.</w:t>
      </w:r>
    </w:p>
    <w:p w14:paraId="000000ED" w14:textId="77777777" w:rsidR="00D93FE3" w:rsidRDefault="00000000">
      <w:pPr>
        <w:spacing w:line="360" w:lineRule="auto"/>
        <w:ind w:hanging="709"/>
      </w:pPr>
      <w:r>
        <w:rPr>
          <w:smallCaps/>
        </w:rPr>
        <w:t>Péterffy</w:t>
      </w:r>
      <w:r>
        <w:t xml:space="preserve">, György: </w:t>
      </w:r>
      <w:r>
        <w:rPr>
          <w:i/>
          <w:iCs/>
        </w:rPr>
        <w:t>Edwards és Evangelizáció: Egy Istenért Lángoló Ember: Jonathan Edwards</w:t>
      </w:r>
      <w:r>
        <w:t>, Pécel, Ébredés Alapítvány, 2012.</w:t>
      </w:r>
    </w:p>
    <w:p w14:paraId="000000EE" w14:textId="77777777" w:rsidR="00D93FE3" w:rsidRDefault="00000000">
      <w:pPr>
        <w:spacing w:line="360" w:lineRule="auto"/>
        <w:ind w:hanging="709"/>
      </w:pPr>
      <w:proofErr w:type="spellStart"/>
      <w:r>
        <w:rPr>
          <w:smallCaps/>
        </w:rPr>
        <w:t>Piper</w:t>
      </w:r>
      <w:proofErr w:type="spellEnd"/>
      <w:r>
        <w:t xml:space="preserve">, John: </w:t>
      </w:r>
      <w:proofErr w:type="spellStart"/>
      <w:r>
        <w:rPr>
          <w:i/>
          <w:iCs/>
        </w:rPr>
        <w:t>God’s</w:t>
      </w:r>
      <w:proofErr w:type="spellEnd"/>
      <w:r>
        <w:rPr>
          <w:i/>
          <w:iCs/>
        </w:rPr>
        <w:t xml:space="preserve"> </w:t>
      </w:r>
      <w:proofErr w:type="spellStart"/>
      <w:r>
        <w:rPr>
          <w:i/>
          <w:iCs/>
        </w:rPr>
        <w:t>Passion</w:t>
      </w:r>
      <w:proofErr w:type="spellEnd"/>
      <w:r>
        <w:rPr>
          <w:i/>
          <w:iCs/>
        </w:rPr>
        <w:t xml:space="preserve"> </w:t>
      </w:r>
      <w:proofErr w:type="spellStart"/>
      <w:r>
        <w:rPr>
          <w:i/>
          <w:iCs/>
        </w:rPr>
        <w:t>for</w:t>
      </w:r>
      <w:proofErr w:type="spellEnd"/>
      <w:r>
        <w:rPr>
          <w:i/>
          <w:iCs/>
        </w:rPr>
        <w:t xml:space="preserve"> </w:t>
      </w:r>
      <w:proofErr w:type="spellStart"/>
      <w:r>
        <w:rPr>
          <w:i/>
          <w:iCs/>
        </w:rPr>
        <w:t>His</w:t>
      </w:r>
      <w:proofErr w:type="spellEnd"/>
      <w:r>
        <w:rPr>
          <w:i/>
          <w:iCs/>
        </w:rPr>
        <w:t xml:space="preserve"> </w:t>
      </w:r>
      <w:proofErr w:type="spellStart"/>
      <w:r>
        <w:rPr>
          <w:i/>
          <w:iCs/>
        </w:rPr>
        <w:t>Glory</w:t>
      </w:r>
      <w:proofErr w:type="spellEnd"/>
      <w:r>
        <w:rPr>
          <w:i/>
          <w:iCs/>
        </w:rPr>
        <w:t xml:space="preserve">: </w:t>
      </w:r>
      <w:proofErr w:type="spellStart"/>
      <w:r>
        <w:rPr>
          <w:i/>
          <w:iCs/>
        </w:rPr>
        <w:t>Living</w:t>
      </w:r>
      <w:proofErr w:type="spellEnd"/>
      <w:r>
        <w:rPr>
          <w:i/>
          <w:iCs/>
        </w:rPr>
        <w:t xml:space="preserve"> </w:t>
      </w:r>
      <w:proofErr w:type="spellStart"/>
      <w:r>
        <w:rPr>
          <w:i/>
          <w:iCs/>
        </w:rPr>
        <w:t>the</w:t>
      </w:r>
      <w:proofErr w:type="spellEnd"/>
      <w:r>
        <w:rPr>
          <w:i/>
          <w:iCs/>
        </w:rPr>
        <w:t xml:space="preserve"> Vision of Jonathan Edwards </w:t>
      </w:r>
      <w:proofErr w:type="spellStart"/>
      <w:r>
        <w:rPr>
          <w:i/>
          <w:iCs/>
        </w:rPr>
        <w:t>With</w:t>
      </w:r>
      <w:proofErr w:type="spellEnd"/>
      <w:r>
        <w:rPr>
          <w:i/>
          <w:iCs/>
        </w:rPr>
        <w:t xml:space="preserve"> </w:t>
      </w:r>
      <w:proofErr w:type="spellStart"/>
      <w:r>
        <w:rPr>
          <w:i/>
          <w:iCs/>
        </w:rPr>
        <w:t>the</w:t>
      </w:r>
      <w:proofErr w:type="spellEnd"/>
      <w:r>
        <w:rPr>
          <w:i/>
          <w:iCs/>
        </w:rPr>
        <w:t xml:space="preserve"> </w:t>
      </w:r>
      <w:proofErr w:type="spellStart"/>
      <w:r>
        <w:rPr>
          <w:i/>
          <w:iCs/>
        </w:rPr>
        <w:t>Complete</w:t>
      </w:r>
      <w:proofErr w:type="spellEnd"/>
      <w:r>
        <w:rPr>
          <w:i/>
          <w:iCs/>
        </w:rPr>
        <w:t xml:space="preserve"> Text of The End </w:t>
      </w:r>
      <w:proofErr w:type="spellStart"/>
      <w:r>
        <w:rPr>
          <w:i/>
          <w:iCs/>
        </w:rPr>
        <w:t>for</w:t>
      </w:r>
      <w:proofErr w:type="spellEnd"/>
      <w:r>
        <w:rPr>
          <w:i/>
          <w:iCs/>
        </w:rPr>
        <w:t xml:space="preserve"> </w:t>
      </w:r>
      <w:proofErr w:type="spellStart"/>
      <w:r>
        <w:rPr>
          <w:i/>
          <w:iCs/>
        </w:rPr>
        <w:t>Which</w:t>
      </w:r>
      <w:proofErr w:type="spellEnd"/>
      <w:r>
        <w:rPr>
          <w:i/>
          <w:iCs/>
        </w:rPr>
        <w:t xml:space="preserve"> God </w:t>
      </w:r>
      <w:proofErr w:type="spellStart"/>
      <w:r>
        <w:rPr>
          <w:i/>
          <w:iCs/>
        </w:rPr>
        <w:t>Created</w:t>
      </w:r>
      <w:proofErr w:type="spellEnd"/>
      <w:r>
        <w:rPr>
          <w:i/>
          <w:iCs/>
        </w:rPr>
        <w:t xml:space="preserve"> </w:t>
      </w:r>
      <w:proofErr w:type="spellStart"/>
      <w:r>
        <w:rPr>
          <w:i/>
          <w:iCs/>
        </w:rPr>
        <w:t>the</w:t>
      </w:r>
      <w:proofErr w:type="spellEnd"/>
      <w:r>
        <w:rPr>
          <w:i/>
          <w:iCs/>
        </w:rPr>
        <w:t xml:space="preserve"> World</w:t>
      </w:r>
      <w:r>
        <w:t xml:space="preserve">, </w:t>
      </w:r>
      <w:proofErr w:type="spellStart"/>
      <w:r>
        <w:t>Wheaton</w:t>
      </w:r>
      <w:proofErr w:type="spellEnd"/>
      <w:r>
        <w:t xml:space="preserve">, IL., </w:t>
      </w:r>
      <w:proofErr w:type="spellStart"/>
      <w:r>
        <w:t>Crossway</w:t>
      </w:r>
      <w:proofErr w:type="spellEnd"/>
      <w:r>
        <w:t xml:space="preserve"> </w:t>
      </w:r>
      <w:proofErr w:type="spellStart"/>
      <w:r>
        <w:t>Books</w:t>
      </w:r>
      <w:proofErr w:type="spellEnd"/>
      <w:r>
        <w:t>, 1998.</w:t>
      </w:r>
    </w:p>
    <w:p w14:paraId="000000EF" w14:textId="77777777" w:rsidR="00D93FE3" w:rsidRDefault="00000000">
      <w:pPr>
        <w:spacing w:line="360" w:lineRule="auto"/>
        <w:ind w:hanging="709"/>
      </w:pPr>
      <w:proofErr w:type="spellStart"/>
      <w:r>
        <w:rPr>
          <w:smallCaps/>
        </w:rPr>
        <w:t>Piper</w:t>
      </w:r>
      <w:proofErr w:type="spellEnd"/>
      <w:r>
        <w:t xml:space="preserve">, John: </w:t>
      </w:r>
      <w:r>
        <w:rPr>
          <w:i/>
          <w:iCs/>
        </w:rPr>
        <w:t>Szenvedélyem, Isten: Egy Keresztyén Hedonista Gondolatai</w:t>
      </w:r>
      <w:r>
        <w:t xml:space="preserve">, Cluj-Napoca, Koinónia Kiadó, 2024, ford. </w:t>
      </w:r>
      <w:proofErr w:type="spellStart"/>
      <w:r>
        <w:t>Kriszt</w:t>
      </w:r>
      <w:proofErr w:type="spellEnd"/>
      <w:r>
        <w:t xml:space="preserve"> Éva.</w:t>
      </w:r>
    </w:p>
    <w:p w14:paraId="12D72EEF" w14:textId="77777777" w:rsidR="00AA4AD1" w:rsidRDefault="00AA4AD1">
      <w:pPr>
        <w:spacing w:line="360" w:lineRule="auto"/>
        <w:ind w:hanging="709"/>
        <w:rPr>
          <w:smallCaps/>
        </w:rPr>
      </w:pPr>
    </w:p>
    <w:p w14:paraId="29AC6879" w14:textId="7CB9238E" w:rsidR="00AA4AD1" w:rsidRPr="00AA4AD1" w:rsidRDefault="00AA4AD1">
      <w:pPr>
        <w:spacing w:line="360" w:lineRule="auto"/>
        <w:ind w:hanging="709"/>
        <w:rPr>
          <w:smallCaps/>
        </w:rPr>
      </w:pPr>
      <w:r w:rsidRPr="00AA4AD1">
        <w:rPr>
          <w:smallCaps/>
          <w:color w:val="000000"/>
        </w:rPr>
        <w:t>Sartre</w:t>
      </w:r>
      <w:r w:rsidRPr="00AA4AD1">
        <w:rPr>
          <w:color w:val="000000"/>
        </w:rPr>
        <w:t xml:space="preserve">, Jean-Paul: </w:t>
      </w:r>
      <w:proofErr w:type="spellStart"/>
      <w:r w:rsidRPr="00AA4AD1">
        <w:rPr>
          <w:i/>
          <w:iCs/>
          <w:color w:val="000000"/>
        </w:rPr>
        <w:t>Being</w:t>
      </w:r>
      <w:proofErr w:type="spellEnd"/>
      <w:r w:rsidRPr="00AA4AD1">
        <w:rPr>
          <w:i/>
          <w:iCs/>
          <w:color w:val="000000"/>
        </w:rPr>
        <w:t xml:space="preserve"> and </w:t>
      </w:r>
      <w:proofErr w:type="spellStart"/>
      <w:r w:rsidRPr="00AA4AD1">
        <w:rPr>
          <w:i/>
          <w:iCs/>
          <w:color w:val="000000"/>
        </w:rPr>
        <w:t>Nothingness</w:t>
      </w:r>
      <w:proofErr w:type="spellEnd"/>
      <w:r w:rsidRPr="00AA4AD1">
        <w:rPr>
          <w:i/>
          <w:iCs/>
          <w:color w:val="000000"/>
        </w:rPr>
        <w:t xml:space="preserve">: An </w:t>
      </w:r>
      <w:proofErr w:type="spellStart"/>
      <w:r w:rsidRPr="00AA4AD1">
        <w:rPr>
          <w:i/>
          <w:iCs/>
          <w:color w:val="000000"/>
        </w:rPr>
        <w:t>Essay</w:t>
      </w:r>
      <w:proofErr w:type="spellEnd"/>
      <w:r w:rsidRPr="00AA4AD1">
        <w:rPr>
          <w:i/>
          <w:iCs/>
          <w:color w:val="000000"/>
        </w:rPr>
        <w:t xml:space="preserve"> in </w:t>
      </w:r>
      <w:proofErr w:type="spellStart"/>
      <w:r w:rsidRPr="00AA4AD1">
        <w:rPr>
          <w:i/>
          <w:iCs/>
          <w:color w:val="000000"/>
        </w:rPr>
        <w:t>Phenomenological</w:t>
      </w:r>
      <w:proofErr w:type="spellEnd"/>
      <w:r w:rsidRPr="00AA4AD1">
        <w:rPr>
          <w:i/>
          <w:iCs/>
          <w:color w:val="000000"/>
        </w:rPr>
        <w:t xml:space="preserve"> </w:t>
      </w:r>
      <w:proofErr w:type="spellStart"/>
      <w:r w:rsidRPr="00AA4AD1">
        <w:rPr>
          <w:i/>
          <w:iCs/>
          <w:color w:val="000000"/>
        </w:rPr>
        <w:t>Ontology</w:t>
      </w:r>
      <w:proofErr w:type="spellEnd"/>
      <w:r w:rsidRPr="00AA4AD1">
        <w:rPr>
          <w:color w:val="000000"/>
        </w:rPr>
        <w:t xml:space="preserve">, Washington New York, </w:t>
      </w:r>
      <w:proofErr w:type="spellStart"/>
      <w:r w:rsidRPr="00AA4AD1">
        <w:rPr>
          <w:color w:val="000000"/>
        </w:rPr>
        <w:t>Square</w:t>
      </w:r>
      <w:proofErr w:type="spellEnd"/>
      <w:r w:rsidRPr="00AA4AD1">
        <w:rPr>
          <w:color w:val="000000"/>
        </w:rPr>
        <w:t xml:space="preserve"> Press, 2018</w:t>
      </w:r>
      <w:r>
        <w:rPr>
          <w:color w:val="000000"/>
        </w:rPr>
        <w:t xml:space="preserve">, </w:t>
      </w:r>
      <w:r w:rsidRPr="00AA4AD1">
        <w:rPr>
          <w:color w:val="000000"/>
        </w:rPr>
        <w:t>ford. Sarah Richmond.</w:t>
      </w:r>
    </w:p>
    <w:p w14:paraId="000000F0" w14:textId="64303D4C" w:rsidR="00D93FE3" w:rsidRDefault="00000000">
      <w:pPr>
        <w:spacing w:line="360" w:lineRule="auto"/>
        <w:ind w:hanging="709"/>
      </w:pPr>
      <w:r>
        <w:rPr>
          <w:smallCaps/>
        </w:rPr>
        <w:t>Schopenhauer</w:t>
      </w:r>
      <w:r>
        <w:t xml:space="preserve">, Arthur, in </w:t>
      </w:r>
      <w:proofErr w:type="spellStart"/>
      <w:r>
        <w:t>Nicoli</w:t>
      </w:r>
      <w:proofErr w:type="spellEnd"/>
      <w:r>
        <w:t xml:space="preserve"> </w:t>
      </w:r>
      <w:proofErr w:type="spellStart"/>
      <w:r>
        <w:t>Jr</w:t>
      </w:r>
      <w:proofErr w:type="spellEnd"/>
      <w:r>
        <w:t xml:space="preserve">., Armand M. (szerk.): </w:t>
      </w:r>
      <w:r>
        <w:rPr>
          <w:i/>
          <w:iCs/>
        </w:rPr>
        <w:t xml:space="preserve">The </w:t>
      </w:r>
      <w:proofErr w:type="spellStart"/>
      <w:r>
        <w:rPr>
          <w:i/>
          <w:iCs/>
        </w:rPr>
        <w:t>Question</w:t>
      </w:r>
      <w:proofErr w:type="spellEnd"/>
      <w:r>
        <w:rPr>
          <w:i/>
          <w:iCs/>
        </w:rPr>
        <w:t xml:space="preserve"> of God: C. S. Lewis and Sigmund Freud </w:t>
      </w:r>
      <w:proofErr w:type="spellStart"/>
      <w:r>
        <w:rPr>
          <w:i/>
          <w:iCs/>
        </w:rPr>
        <w:t>Debate</w:t>
      </w:r>
      <w:proofErr w:type="spellEnd"/>
      <w:r>
        <w:rPr>
          <w:i/>
          <w:iCs/>
        </w:rPr>
        <w:t xml:space="preserve"> God, Love, Sex and </w:t>
      </w:r>
      <w:proofErr w:type="spellStart"/>
      <w:r>
        <w:rPr>
          <w:i/>
          <w:iCs/>
        </w:rPr>
        <w:t>the</w:t>
      </w:r>
      <w:proofErr w:type="spellEnd"/>
      <w:r>
        <w:rPr>
          <w:i/>
          <w:iCs/>
        </w:rPr>
        <w:t xml:space="preserve"> </w:t>
      </w:r>
      <w:proofErr w:type="spellStart"/>
      <w:r>
        <w:rPr>
          <w:i/>
          <w:iCs/>
        </w:rPr>
        <w:t>Meaning</w:t>
      </w:r>
      <w:proofErr w:type="spellEnd"/>
      <w:r>
        <w:rPr>
          <w:i/>
          <w:iCs/>
        </w:rPr>
        <w:t xml:space="preserve"> of Life</w:t>
      </w:r>
      <w:r>
        <w:t>, New York, Free Press, 2002.</w:t>
      </w:r>
    </w:p>
    <w:p w14:paraId="000000F1" w14:textId="77777777" w:rsidR="00D93FE3" w:rsidRDefault="00000000">
      <w:pPr>
        <w:spacing w:line="360" w:lineRule="auto"/>
        <w:ind w:hanging="709"/>
      </w:pPr>
      <w:proofErr w:type="spellStart"/>
      <w:r>
        <w:rPr>
          <w:smallCaps/>
        </w:rPr>
        <w:lastRenderedPageBreak/>
        <w:t>Sang</w:t>
      </w:r>
      <w:proofErr w:type="spellEnd"/>
      <w:r>
        <w:rPr>
          <w:smallCaps/>
        </w:rPr>
        <w:t xml:space="preserve"> </w:t>
      </w:r>
      <w:proofErr w:type="spellStart"/>
      <w:r>
        <w:rPr>
          <w:smallCaps/>
        </w:rPr>
        <w:t>Hyun</w:t>
      </w:r>
      <w:proofErr w:type="spellEnd"/>
      <w:r>
        <w:rPr>
          <w:smallCaps/>
        </w:rPr>
        <w:t xml:space="preserve">, </w:t>
      </w:r>
      <w:r>
        <w:t xml:space="preserve">Lee: </w:t>
      </w:r>
      <w:r>
        <w:rPr>
          <w:i/>
          <w:iCs/>
        </w:rPr>
        <w:t xml:space="preserve">The </w:t>
      </w:r>
      <w:proofErr w:type="spellStart"/>
      <w:r>
        <w:rPr>
          <w:i/>
          <w:iCs/>
        </w:rPr>
        <w:t>Philosophical</w:t>
      </w:r>
      <w:proofErr w:type="spellEnd"/>
      <w:r>
        <w:rPr>
          <w:i/>
          <w:iCs/>
        </w:rPr>
        <w:t xml:space="preserve"> </w:t>
      </w:r>
      <w:proofErr w:type="spellStart"/>
      <w:r>
        <w:rPr>
          <w:i/>
          <w:iCs/>
        </w:rPr>
        <w:t>Theology</w:t>
      </w:r>
      <w:proofErr w:type="spellEnd"/>
      <w:r>
        <w:rPr>
          <w:i/>
          <w:iCs/>
        </w:rPr>
        <w:t xml:space="preserve"> of Jonathan Edwards</w:t>
      </w:r>
      <w:r>
        <w:t>, Princeton, New Jersey, Princeton University Press, 1988.</w:t>
      </w:r>
    </w:p>
    <w:p w14:paraId="000000F2" w14:textId="77777777" w:rsidR="00D93FE3" w:rsidRDefault="00000000">
      <w:pPr>
        <w:spacing w:line="360" w:lineRule="auto"/>
        <w:ind w:hanging="709"/>
      </w:pPr>
      <w:proofErr w:type="spellStart"/>
      <w:r>
        <w:rPr>
          <w:smallCaps/>
        </w:rPr>
        <w:t>Seng</w:t>
      </w:r>
      <w:proofErr w:type="spellEnd"/>
      <w:r>
        <w:rPr>
          <w:smallCaps/>
        </w:rPr>
        <w:t>-Kong</w:t>
      </w:r>
      <w:r>
        <w:t xml:space="preserve">, Tan: </w:t>
      </w:r>
      <w:proofErr w:type="spellStart"/>
      <w:r>
        <w:rPr>
          <w:i/>
          <w:iCs/>
        </w:rPr>
        <w:t>Sanctification</w:t>
      </w:r>
      <w:proofErr w:type="spellEnd"/>
      <w:r>
        <w:rPr>
          <w:i/>
          <w:iCs/>
        </w:rPr>
        <w:t xml:space="preserve"> </w:t>
      </w:r>
      <w:proofErr w:type="spellStart"/>
      <w:r>
        <w:rPr>
          <w:i/>
          <w:iCs/>
        </w:rPr>
        <w:t>as</w:t>
      </w:r>
      <w:proofErr w:type="spellEnd"/>
      <w:r>
        <w:rPr>
          <w:i/>
          <w:iCs/>
        </w:rPr>
        <w:t xml:space="preserve"> </w:t>
      </w:r>
      <w:proofErr w:type="spellStart"/>
      <w:r>
        <w:rPr>
          <w:i/>
          <w:iCs/>
        </w:rPr>
        <w:t>Reiterative</w:t>
      </w:r>
      <w:proofErr w:type="spellEnd"/>
      <w:r>
        <w:rPr>
          <w:i/>
          <w:iCs/>
        </w:rPr>
        <w:t xml:space="preserve"> and </w:t>
      </w:r>
      <w:proofErr w:type="spellStart"/>
      <w:r>
        <w:rPr>
          <w:i/>
          <w:iCs/>
        </w:rPr>
        <w:t>Gradual</w:t>
      </w:r>
      <w:proofErr w:type="spellEnd"/>
      <w:r>
        <w:rPr>
          <w:i/>
          <w:iCs/>
        </w:rPr>
        <w:t xml:space="preserve">: Jonathan </w:t>
      </w:r>
      <w:proofErr w:type="spellStart"/>
      <w:r>
        <w:rPr>
          <w:i/>
          <w:iCs/>
        </w:rPr>
        <w:t>Edwards’s</w:t>
      </w:r>
      <w:proofErr w:type="spellEnd"/>
      <w:r>
        <w:rPr>
          <w:i/>
          <w:iCs/>
        </w:rPr>
        <w:t xml:space="preserve"> </w:t>
      </w:r>
      <w:proofErr w:type="spellStart"/>
      <w:r>
        <w:rPr>
          <w:i/>
          <w:iCs/>
        </w:rPr>
        <w:t>Nod</w:t>
      </w:r>
      <w:proofErr w:type="spellEnd"/>
      <w:r>
        <w:rPr>
          <w:i/>
          <w:iCs/>
        </w:rPr>
        <w:t xml:space="preserve"> </w:t>
      </w:r>
      <w:proofErr w:type="spellStart"/>
      <w:r>
        <w:rPr>
          <w:i/>
          <w:iCs/>
        </w:rPr>
        <w:t>toward</w:t>
      </w:r>
      <w:proofErr w:type="spellEnd"/>
      <w:r>
        <w:rPr>
          <w:i/>
          <w:iCs/>
        </w:rPr>
        <w:t xml:space="preserve"> Luther and Calvin, in </w:t>
      </w:r>
      <w:proofErr w:type="spellStart"/>
      <w:r>
        <w:rPr>
          <w:i/>
          <w:iCs/>
        </w:rPr>
        <w:t>Offering</w:t>
      </w:r>
      <w:proofErr w:type="spellEnd"/>
      <w:r>
        <w:rPr>
          <w:i/>
          <w:iCs/>
        </w:rPr>
        <w:t xml:space="preserve"> </w:t>
      </w:r>
      <w:proofErr w:type="spellStart"/>
      <w:r>
        <w:rPr>
          <w:i/>
          <w:iCs/>
        </w:rPr>
        <w:t>the</w:t>
      </w:r>
      <w:proofErr w:type="spellEnd"/>
      <w:r>
        <w:rPr>
          <w:i/>
          <w:iCs/>
        </w:rPr>
        <w:t xml:space="preserve"> </w:t>
      </w:r>
      <w:proofErr w:type="spellStart"/>
      <w:r>
        <w:rPr>
          <w:i/>
          <w:iCs/>
        </w:rPr>
        <w:t>Light</w:t>
      </w:r>
      <w:proofErr w:type="spellEnd"/>
      <w:r>
        <w:rPr>
          <w:i/>
          <w:iCs/>
        </w:rPr>
        <w:t xml:space="preserve">: </w:t>
      </w:r>
      <w:proofErr w:type="spellStart"/>
      <w:r>
        <w:rPr>
          <w:i/>
          <w:iCs/>
        </w:rPr>
        <w:t>Essays</w:t>
      </w:r>
      <w:proofErr w:type="spellEnd"/>
      <w:r>
        <w:rPr>
          <w:i/>
          <w:iCs/>
        </w:rPr>
        <w:t xml:space="preserve"> in </w:t>
      </w:r>
      <w:proofErr w:type="spellStart"/>
      <w:r>
        <w:rPr>
          <w:i/>
          <w:iCs/>
        </w:rPr>
        <w:t>Honour</w:t>
      </w:r>
      <w:proofErr w:type="spellEnd"/>
      <w:r>
        <w:rPr>
          <w:i/>
          <w:iCs/>
        </w:rPr>
        <w:t xml:space="preserve"> of Philip </w:t>
      </w:r>
      <w:proofErr w:type="spellStart"/>
      <w:r>
        <w:rPr>
          <w:i/>
          <w:iCs/>
        </w:rPr>
        <w:t>Satterthwaite</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Occasion</w:t>
      </w:r>
      <w:proofErr w:type="spellEnd"/>
      <w:r>
        <w:rPr>
          <w:i/>
          <w:iCs/>
        </w:rPr>
        <w:t xml:space="preserve"> of </w:t>
      </w:r>
      <w:proofErr w:type="spellStart"/>
      <w:r>
        <w:rPr>
          <w:i/>
          <w:iCs/>
        </w:rPr>
        <w:t>His</w:t>
      </w:r>
      <w:proofErr w:type="spellEnd"/>
      <w:r>
        <w:rPr>
          <w:i/>
          <w:iCs/>
        </w:rPr>
        <w:t xml:space="preserve"> </w:t>
      </w:r>
      <w:proofErr w:type="spellStart"/>
      <w:r>
        <w:rPr>
          <w:i/>
          <w:iCs/>
        </w:rPr>
        <w:t>Retirement</w:t>
      </w:r>
      <w:proofErr w:type="spellEnd"/>
      <w:r>
        <w:rPr>
          <w:i/>
          <w:iCs/>
        </w:rPr>
        <w:t>,</w:t>
      </w:r>
      <w:r>
        <w:t xml:space="preserve"> Singapore, </w:t>
      </w:r>
      <w:proofErr w:type="spellStart"/>
      <w:r>
        <w:t>Graceworks</w:t>
      </w:r>
      <w:proofErr w:type="spellEnd"/>
      <w:r>
        <w:t>, 2022.</w:t>
      </w:r>
    </w:p>
    <w:p w14:paraId="000000F3" w14:textId="77777777" w:rsidR="00D93FE3" w:rsidRDefault="00000000">
      <w:pPr>
        <w:spacing w:line="360" w:lineRule="auto"/>
        <w:ind w:hanging="709"/>
      </w:pPr>
      <w:r>
        <w:rPr>
          <w:smallCaps/>
        </w:rPr>
        <w:t>Sean</w:t>
      </w:r>
      <w:r>
        <w:t xml:space="preserve">, Michael Lucas: </w:t>
      </w:r>
      <w:proofErr w:type="spellStart"/>
      <w:r>
        <w:rPr>
          <w:i/>
          <w:iCs/>
        </w:rPr>
        <w:t>God’s</w:t>
      </w:r>
      <w:proofErr w:type="spellEnd"/>
      <w:r>
        <w:rPr>
          <w:i/>
          <w:iCs/>
        </w:rPr>
        <w:t xml:space="preserve"> </w:t>
      </w:r>
      <w:proofErr w:type="spellStart"/>
      <w:r>
        <w:rPr>
          <w:i/>
          <w:iCs/>
        </w:rPr>
        <w:t>Ground</w:t>
      </w:r>
      <w:proofErr w:type="spellEnd"/>
      <w:r>
        <w:rPr>
          <w:i/>
          <w:iCs/>
        </w:rPr>
        <w:t xml:space="preserve"> Design: The </w:t>
      </w:r>
      <w:proofErr w:type="spellStart"/>
      <w:r>
        <w:rPr>
          <w:i/>
          <w:iCs/>
        </w:rPr>
        <w:t>Theological</w:t>
      </w:r>
      <w:proofErr w:type="spellEnd"/>
      <w:r>
        <w:rPr>
          <w:i/>
          <w:iCs/>
        </w:rPr>
        <w:t xml:space="preserve"> Vision </w:t>
      </w:r>
      <w:proofErr w:type="spellStart"/>
      <w:r>
        <w:rPr>
          <w:i/>
          <w:iCs/>
        </w:rPr>
        <w:t>on</w:t>
      </w:r>
      <w:proofErr w:type="spellEnd"/>
      <w:r>
        <w:rPr>
          <w:i/>
          <w:iCs/>
        </w:rPr>
        <w:t xml:space="preserve"> Jonathan Edwards,</w:t>
      </w:r>
      <w:r>
        <w:t xml:space="preserve"> </w:t>
      </w:r>
      <w:proofErr w:type="spellStart"/>
      <w:r>
        <w:t>Wheaton</w:t>
      </w:r>
      <w:proofErr w:type="spellEnd"/>
      <w:r>
        <w:t xml:space="preserve">, IL., </w:t>
      </w:r>
      <w:proofErr w:type="spellStart"/>
      <w:r>
        <w:t>Crossway</w:t>
      </w:r>
      <w:proofErr w:type="spellEnd"/>
      <w:r>
        <w:t>, 2011.</w:t>
      </w:r>
    </w:p>
    <w:p w14:paraId="000000F4" w14:textId="77777777" w:rsidR="00D93FE3" w:rsidRDefault="00000000">
      <w:pPr>
        <w:spacing w:line="360" w:lineRule="auto"/>
        <w:ind w:hanging="709"/>
      </w:pPr>
      <w:proofErr w:type="spellStart"/>
      <w:r>
        <w:rPr>
          <w:smallCaps/>
        </w:rPr>
        <w:t>Siba</w:t>
      </w:r>
      <w:proofErr w:type="spellEnd"/>
      <w:r>
        <w:t xml:space="preserve">, Balázs – </w:t>
      </w:r>
      <w:r>
        <w:rPr>
          <w:smallCaps/>
        </w:rPr>
        <w:t>Szabóné</w:t>
      </w:r>
      <w:r>
        <w:t xml:space="preserve">, László Lilla – </w:t>
      </w:r>
      <w:r>
        <w:rPr>
          <w:smallCaps/>
        </w:rPr>
        <w:t>Lányi</w:t>
      </w:r>
      <w:r>
        <w:t xml:space="preserve">, Gábor (szerk.): </w:t>
      </w:r>
      <w:r>
        <w:rPr>
          <w:i/>
          <w:iCs/>
        </w:rPr>
        <w:t>Lelki éhség: Protestáns Spiritualitás a 21. században</w:t>
      </w:r>
      <w:r>
        <w:t>, Budapest, Kálvin Kiadó, 2021.</w:t>
      </w:r>
    </w:p>
    <w:p w14:paraId="000000F5" w14:textId="77777777" w:rsidR="00D93FE3" w:rsidRDefault="00000000">
      <w:pPr>
        <w:spacing w:line="360" w:lineRule="auto"/>
        <w:ind w:hanging="709"/>
      </w:pPr>
      <w:proofErr w:type="spellStart"/>
      <w:r>
        <w:rPr>
          <w:smallCaps/>
        </w:rPr>
        <w:t>Sporul</w:t>
      </w:r>
      <w:proofErr w:type="spellEnd"/>
      <w:r>
        <w:t xml:space="preserve">, R. C.: </w:t>
      </w:r>
      <w:proofErr w:type="spellStart"/>
      <w:r>
        <w:rPr>
          <w:i/>
          <w:iCs/>
        </w:rPr>
        <w:t>Altogether</w:t>
      </w:r>
      <w:proofErr w:type="spellEnd"/>
      <w:r>
        <w:rPr>
          <w:i/>
          <w:iCs/>
        </w:rPr>
        <w:t xml:space="preserve"> </w:t>
      </w:r>
      <w:proofErr w:type="spellStart"/>
      <w:r>
        <w:rPr>
          <w:i/>
          <w:iCs/>
        </w:rPr>
        <w:t>Lovely</w:t>
      </w:r>
      <w:proofErr w:type="spellEnd"/>
      <w:r>
        <w:rPr>
          <w:i/>
          <w:iCs/>
        </w:rPr>
        <w:t xml:space="preserve">: Jonathan Edwards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Glory</w:t>
      </w:r>
      <w:proofErr w:type="spellEnd"/>
      <w:r>
        <w:rPr>
          <w:i/>
          <w:iCs/>
        </w:rPr>
        <w:t xml:space="preserve"> and </w:t>
      </w:r>
      <w:proofErr w:type="spellStart"/>
      <w:r>
        <w:rPr>
          <w:i/>
          <w:iCs/>
        </w:rPr>
        <w:t>Excellency</w:t>
      </w:r>
      <w:proofErr w:type="spellEnd"/>
      <w:r>
        <w:rPr>
          <w:i/>
          <w:iCs/>
        </w:rPr>
        <w:t xml:space="preserve"> of </w:t>
      </w:r>
      <w:proofErr w:type="spellStart"/>
      <w:r>
        <w:rPr>
          <w:i/>
          <w:iCs/>
        </w:rPr>
        <w:t>Jesus</w:t>
      </w:r>
      <w:proofErr w:type="spellEnd"/>
      <w:r>
        <w:rPr>
          <w:i/>
          <w:iCs/>
        </w:rPr>
        <w:t xml:space="preserve"> Christ</w:t>
      </w:r>
      <w:r>
        <w:t>, Morgan, Pa: Soli Deo Gloria, 1997.</w:t>
      </w:r>
    </w:p>
    <w:p w14:paraId="000000F6" w14:textId="77777777" w:rsidR="00D93FE3" w:rsidRDefault="00000000">
      <w:pPr>
        <w:spacing w:line="360" w:lineRule="auto"/>
        <w:ind w:hanging="709"/>
      </w:pPr>
      <w:proofErr w:type="spellStart"/>
      <w:r>
        <w:rPr>
          <w:smallCaps/>
        </w:rPr>
        <w:t>Sporul</w:t>
      </w:r>
      <w:proofErr w:type="spellEnd"/>
      <w:r>
        <w:rPr>
          <w:smallCaps/>
        </w:rPr>
        <w:t>, R. C.</w:t>
      </w:r>
      <w:r>
        <w:t xml:space="preserve">: </w:t>
      </w:r>
      <w:proofErr w:type="spellStart"/>
      <w:r>
        <w:rPr>
          <w:i/>
          <w:iCs/>
        </w:rPr>
        <w:t>Defending</w:t>
      </w:r>
      <w:proofErr w:type="spellEnd"/>
      <w:r>
        <w:rPr>
          <w:i/>
          <w:iCs/>
        </w:rPr>
        <w:t xml:space="preserve"> </w:t>
      </w:r>
      <w:proofErr w:type="spellStart"/>
      <w:r>
        <w:rPr>
          <w:i/>
          <w:iCs/>
        </w:rPr>
        <w:t>Your</w:t>
      </w:r>
      <w:proofErr w:type="spellEnd"/>
      <w:r>
        <w:rPr>
          <w:i/>
          <w:iCs/>
        </w:rPr>
        <w:t xml:space="preserve"> </w:t>
      </w:r>
      <w:proofErr w:type="spellStart"/>
      <w:r>
        <w:rPr>
          <w:i/>
          <w:iCs/>
        </w:rPr>
        <w:t>Faith</w:t>
      </w:r>
      <w:proofErr w:type="spellEnd"/>
      <w:r>
        <w:rPr>
          <w:i/>
          <w:iCs/>
        </w:rPr>
        <w:t xml:space="preserve">: An </w:t>
      </w:r>
      <w:proofErr w:type="spellStart"/>
      <w:r>
        <w:rPr>
          <w:i/>
          <w:iCs/>
        </w:rPr>
        <w:t>Introduction</w:t>
      </w:r>
      <w:proofErr w:type="spellEnd"/>
      <w:r>
        <w:rPr>
          <w:i/>
          <w:iCs/>
        </w:rPr>
        <w:t xml:space="preserve"> </w:t>
      </w:r>
      <w:proofErr w:type="spellStart"/>
      <w:r>
        <w:rPr>
          <w:i/>
          <w:iCs/>
        </w:rPr>
        <w:t>to</w:t>
      </w:r>
      <w:proofErr w:type="spellEnd"/>
      <w:r>
        <w:rPr>
          <w:i/>
          <w:iCs/>
        </w:rPr>
        <w:t xml:space="preserve"> </w:t>
      </w:r>
      <w:proofErr w:type="spellStart"/>
      <w:r>
        <w:rPr>
          <w:i/>
          <w:iCs/>
        </w:rPr>
        <w:t>Apologetics</w:t>
      </w:r>
      <w:proofErr w:type="spellEnd"/>
      <w:r>
        <w:t xml:space="preserve">, </w:t>
      </w:r>
      <w:proofErr w:type="spellStart"/>
      <w:r>
        <w:t>Wheaton</w:t>
      </w:r>
      <w:proofErr w:type="spellEnd"/>
      <w:r>
        <w:t xml:space="preserve"> IL., </w:t>
      </w:r>
      <w:proofErr w:type="spellStart"/>
      <w:r>
        <w:t>Crossway</w:t>
      </w:r>
      <w:proofErr w:type="spellEnd"/>
      <w:r>
        <w:t>, 2003.</w:t>
      </w:r>
    </w:p>
    <w:p w14:paraId="000000F7" w14:textId="77777777" w:rsidR="00D93FE3" w:rsidRDefault="00000000">
      <w:pPr>
        <w:spacing w:line="360" w:lineRule="auto"/>
        <w:ind w:hanging="709"/>
      </w:pPr>
      <w:proofErr w:type="spellStart"/>
      <w:r>
        <w:rPr>
          <w:smallCaps/>
        </w:rPr>
        <w:t>Stratchan</w:t>
      </w:r>
      <w:proofErr w:type="spellEnd"/>
      <w:r>
        <w:t xml:space="preserve">, Owen – SWEENEY, Douglas (szerk.): </w:t>
      </w:r>
      <w:r>
        <w:rPr>
          <w:i/>
          <w:iCs/>
        </w:rPr>
        <w:t xml:space="preserve">Jonathan Edwards: </w:t>
      </w:r>
      <w:proofErr w:type="spellStart"/>
      <w:r>
        <w:rPr>
          <w:i/>
          <w:iCs/>
        </w:rPr>
        <w:t>Lover</w:t>
      </w:r>
      <w:proofErr w:type="spellEnd"/>
      <w:r>
        <w:rPr>
          <w:i/>
          <w:iCs/>
        </w:rPr>
        <w:t xml:space="preserve"> of God</w:t>
      </w:r>
      <w:r>
        <w:t xml:space="preserve">, Chicago, </w:t>
      </w:r>
      <w:proofErr w:type="spellStart"/>
      <w:r>
        <w:t>Moody</w:t>
      </w:r>
      <w:proofErr w:type="spellEnd"/>
      <w:r>
        <w:t xml:space="preserve"> </w:t>
      </w:r>
      <w:proofErr w:type="spellStart"/>
      <w:r>
        <w:t>Publishers</w:t>
      </w:r>
      <w:proofErr w:type="spellEnd"/>
      <w:r>
        <w:t>, 2010.</w:t>
      </w:r>
    </w:p>
    <w:p w14:paraId="000000F8" w14:textId="77777777" w:rsidR="00D93FE3" w:rsidRDefault="00000000">
      <w:pPr>
        <w:spacing w:line="360" w:lineRule="auto"/>
        <w:ind w:hanging="709"/>
      </w:pPr>
      <w:proofErr w:type="spellStart"/>
      <w:r>
        <w:rPr>
          <w:smallCaps/>
        </w:rPr>
        <w:t>Strobel</w:t>
      </w:r>
      <w:proofErr w:type="spellEnd"/>
      <w:r>
        <w:t xml:space="preserve">, Kyle: </w:t>
      </w:r>
      <w:proofErr w:type="spellStart"/>
      <w:r>
        <w:rPr>
          <w:i/>
          <w:iCs/>
        </w:rPr>
        <w:t>Formed</w:t>
      </w:r>
      <w:proofErr w:type="spellEnd"/>
      <w:r>
        <w:rPr>
          <w:i/>
          <w:iCs/>
        </w:rPr>
        <w:t xml:space="preserve"> </w:t>
      </w:r>
      <w:proofErr w:type="spellStart"/>
      <w:r>
        <w:rPr>
          <w:i/>
          <w:iCs/>
        </w:rPr>
        <w:t>for</w:t>
      </w:r>
      <w:proofErr w:type="spellEnd"/>
      <w:r>
        <w:rPr>
          <w:i/>
          <w:iCs/>
        </w:rPr>
        <w:t xml:space="preserve"> </w:t>
      </w:r>
      <w:proofErr w:type="spellStart"/>
      <w:r>
        <w:rPr>
          <w:i/>
          <w:iCs/>
        </w:rPr>
        <w:t>the</w:t>
      </w:r>
      <w:proofErr w:type="spellEnd"/>
      <w:r>
        <w:rPr>
          <w:i/>
          <w:iCs/>
        </w:rPr>
        <w:t xml:space="preserve"> </w:t>
      </w:r>
      <w:proofErr w:type="spellStart"/>
      <w:r>
        <w:rPr>
          <w:i/>
          <w:iCs/>
        </w:rPr>
        <w:t>Glory</w:t>
      </w:r>
      <w:proofErr w:type="spellEnd"/>
      <w:r>
        <w:rPr>
          <w:i/>
          <w:iCs/>
        </w:rPr>
        <w:t xml:space="preserve"> of God: </w:t>
      </w:r>
      <w:proofErr w:type="spellStart"/>
      <w:r>
        <w:rPr>
          <w:i/>
          <w:iCs/>
        </w:rPr>
        <w:t>Learning</w:t>
      </w:r>
      <w:proofErr w:type="spellEnd"/>
      <w:r>
        <w:rPr>
          <w:i/>
          <w:iCs/>
        </w:rPr>
        <w:t xml:space="preserve"> </w:t>
      </w:r>
      <w:proofErr w:type="spellStart"/>
      <w:r>
        <w:rPr>
          <w:i/>
          <w:iCs/>
        </w:rPr>
        <w:t>from</w:t>
      </w:r>
      <w:proofErr w:type="spellEnd"/>
      <w:r>
        <w:rPr>
          <w:i/>
          <w:iCs/>
        </w:rPr>
        <w:t xml:space="preserve"> </w:t>
      </w:r>
      <w:proofErr w:type="spellStart"/>
      <w:r>
        <w:rPr>
          <w:i/>
          <w:iCs/>
        </w:rPr>
        <w:t>the</w:t>
      </w:r>
      <w:proofErr w:type="spellEnd"/>
      <w:r>
        <w:rPr>
          <w:i/>
          <w:iCs/>
        </w:rPr>
        <w:t xml:space="preserve"> </w:t>
      </w:r>
      <w:proofErr w:type="spellStart"/>
      <w:r>
        <w:rPr>
          <w:i/>
          <w:iCs/>
        </w:rPr>
        <w:t>Spiritual</w:t>
      </w:r>
      <w:proofErr w:type="spellEnd"/>
      <w:r>
        <w:rPr>
          <w:i/>
          <w:iCs/>
        </w:rPr>
        <w:t xml:space="preserve"> </w:t>
      </w:r>
      <w:proofErr w:type="spellStart"/>
      <w:r>
        <w:rPr>
          <w:i/>
          <w:iCs/>
        </w:rPr>
        <w:t>Practices</w:t>
      </w:r>
      <w:proofErr w:type="spellEnd"/>
      <w:r>
        <w:rPr>
          <w:i/>
          <w:iCs/>
        </w:rPr>
        <w:t xml:space="preserve"> of Jonathan Edwards</w:t>
      </w:r>
      <w:r>
        <w:t xml:space="preserve">, </w:t>
      </w:r>
      <w:proofErr w:type="spellStart"/>
      <w:r>
        <w:t>Downers</w:t>
      </w:r>
      <w:proofErr w:type="spellEnd"/>
      <w:r>
        <w:t xml:space="preserve"> </w:t>
      </w:r>
      <w:proofErr w:type="spellStart"/>
      <w:r>
        <w:t>Grove</w:t>
      </w:r>
      <w:proofErr w:type="spellEnd"/>
      <w:r>
        <w:t xml:space="preserve">, IL., </w:t>
      </w:r>
      <w:proofErr w:type="spellStart"/>
      <w:r>
        <w:t>InterVarsity</w:t>
      </w:r>
      <w:proofErr w:type="spellEnd"/>
      <w:r>
        <w:t xml:space="preserve"> Press, 2013.</w:t>
      </w:r>
    </w:p>
    <w:p w14:paraId="000000F9" w14:textId="77777777" w:rsidR="00D93FE3" w:rsidRDefault="00000000">
      <w:pPr>
        <w:spacing w:line="360" w:lineRule="auto"/>
        <w:ind w:hanging="709"/>
      </w:pPr>
      <w:r>
        <w:rPr>
          <w:smallCaps/>
        </w:rPr>
        <w:t>Rivera</w:t>
      </w:r>
      <w:r>
        <w:t xml:space="preserve">, Ted: </w:t>
      </w:r>
      <w:r>
        <w:rPr>
          <w:i/>
          <w:iCs/>
        </w:rPr>
        <w:t xml:space="preserve">Jonathan </w:t>
      </w:r>
      <w:proofErr w:type="spellStart"/>
      <w:r>
        <w:rPr>
          <w:i/>
          <w:iCs/>
        </w:rPr>
        <w:t>Edwards's</w:t>
      </w:r>
      <w:proofErr w:type="spellEnd"/>
      <w:r>
        <w:rPr>
          <w:i/>
          <w:iCs/>
        </w:rPr>
        <w:t xml:space="preserve"> "</w:t>
      </w:r>
      <w:proofErr w:type="spellStart"/>
      <w:r>
        <w:rPr>
          <w:i/>
          <w:iCs/>
        </w:rPr>
        <w:t>Hermeneutic</w:t>
      </w:r>
      <w:proofErr w:type="spellEnd"/>
      <w:r>
        <w:rPr>
          <w:i/>
          <w:iCs/>
        </w:rPr>
        <w:t xml:space="preserve">": A </w:t>
      </w:r>
      <w:proofErr w:type="spellStart"/>
      <w:r>
        <w:rPr>
          <w:i/>
          <w:iCs/>
        </w:rPr>
        <w:t>Case</w:t>
      </w:r>
      <w:proofErr w:type="spellEnd"/>
      <w:r>
        <w:rPr>
          <w:i/>
          <w:iCs/>
        </w:rPr>
        <w:t xml:space="preserve"> </w:t>
      </w:r>
      <w:proofErr w:type="spellStart"/>
      <w:r>
        <w:rPr>
          <w:i/>
          <w:iCs/>
        </w:rPr>
        <w:t>Study</w:t>
      </w:r>
      <w:proofErr w:type="spellEnd"/>
      <w:r>
        <w:rPr>
          <w:i/>
          <w:iCs/>
        </w:rPr>
        <w:t xml:space="preserve"> </w:t>
      </w:r>
      <w:proofErr w:type="spellStart"/>
      <w:r>
        <w:rPr>
          <w:i/>
          <w:iCs/>
        </w:rPr>
        <w:t>for</w:t>
      </w:r>
      <w:proofErr w:type="spellEnd"/>
      <w:r>
        <w:rPr>
          <w:i/>
          <w:iCs/>
        </w:rPr>
        <w:t xml:space="preserve"> of </w:t>
      </w:r>
      <w:proofErr w:type="spellStart"/>
      <w:r>
        <w:rPr>
          <w:i/>
          <w:iCs/>
        </w:rPr>
        <w:t>the</w:t>
      </w:r>
      <w:proofErr w:type="spellEnd"/>
      <w:r>
        <w:rPr>
          <w:i/>
          <w:iCs/>
        </w:rPr>
        <w:t xml:space="preserve"> </w:t>
      </w:r>
      <w:proofErr w:type="spellStart"/>
      <w:r>
        <w:rPr>
          <w:i/>
          <w:iCs/>
        </w:rPr>
        <w:t>Sermon</w:t>
      </w:r>
      <w:proofErr w:type="spellEnd"/>
      <w:r>
        <w:rPr>
          <w:i/>
          <w:iCs/>
        </w:rPr>
        <w:t xml:space="preserve"> "Christian </w:t>
      </w:r>
      <w:proofErr w:type="spellStart"/>
      <w:r>
        <w:rPr>
          <w:i/>
          <w:iCs/>
        </w:rPr>
        <w:t>Knowledge</w:t>
      </w:r>
      <w:proofErr w:type="spellEnd"/>
      <w:r>
        <w:rPr>
          <w:i/>
          <w:iCs/>
        </w:rPr>
        <w:t>",</w:t>
      </w:r>
      <w:r>
        <w:t xml:space="preserve"> JETS, 49/ 2 köt. (2006. június), 273—86.</w:t>
      </w:r>
    </w:p>
    <w:p w14:paraId="000000FA" w14:textId="77777777" w:rsidR="00D93FE3" w:rsidRDefault="00000000">
      <w:pPr>
        <w:spacing w:line="360" w:lineRule="auto"/>
        <w:ind w:hanging="709"/>
      </w:pPr>
      <w:r>
        <w:rPr>
          <w:smallCaps/>
        </w:rPr>
        <w:t>Whitney</w:t>
      </w:r>
      <w:r>
        <w:t>, Donald S.:</w:t>
      </w:r>
      <w:r>
        <w:rPr>
          <w:i/>
          <w:iCs/>
        </w:rPr>
        <w:t xml:space="preserve"> </w:t>
      </w:r>
      <w:proofErr w:type="spellStart"/>
      <w:r>
        <w:rPr>
          <w:i/>
          <w:iCs/>
        </w:rPr>
        <w:t>Pursuing</w:t>
      </w:r>
      <w:proofErr w:type="spellEnd"/>
      <w:r>
        <w:rPr>
          <w:i/>
          <w:iCs/>
        </w:rPr>
        <w:t xml:space="preserve"> a </w:t>
      </w:r>
      <w:proofErr w:type="spellStart"/>
      <w:r>
        <w:rPr>
          <w:i/>
          <w:iCs/>
        </w:rPr>
        <w:t>Passion</w:t>
      </w:r>
      <w:proofErr w:type="spellEnd"/>
      <w:r>
        <w:rPr>
          <w:i/>
          <w:iCs/>
        </w:rPr>
        <w:t xml:space="preserve"> </w:t>
      </w:r>
      <w:proofErr w:type="spellStart"/>
      <w:r>
        <w:rPr>
          <w:i/>
          <w:iCs/>
        </w:rPr>
        <w:t>for</w:t>
      </w:r>
      <w:proofErr w:type="spellEnd"/>
      <w:r>
        <w:rPr>
          <w:i/>
          <w:iCs/>
        </w:rPr>
        <w:t xml:space="preserve"> God </w:t>
      </w:r>
      <w:proofErr w:type="spellStart"/>
      <w:r>
        <w:rPr>
          <w:i/>
          <w:iCs/>
        </w:rPr>
        <w:t>through</w:t>
      </w:r>
      <w:proofErr w:type="spellEnd"/>
      <w:r>
        <w:rPr>
          <w:i/>
          <w:iCs/>
        </w:rPr>
        <w:t xml:space="preserve"> </w:t>
      </w:r>
      <w:proofErr w:type="spellStart"/>
      <w:r>
        <w:rPr>
          <w:i/>
          <w:iCs/>
        </w:rPr>
        <w:t>Spiritual</w:t>
      </w:r>
      <w:proofErr w:type="spellEnd"/>
      <w:r>
        <w:rPr>
          <w:i/>
          <w:iCs/>
        </w:rPr>
        <w:t xml:space="preserve"> </w:t>
      </w:r>
      <w:proofErr w:type="spellStart"/>
      <w:r>
        <w:rPr>
          <w:i/>
          <w:iCs/>
        </w:rPr>
        <w:t>Disciplines</w:t>
      </w:r>
      <w:proofErr w:type="spellEnd"/>
      <w:r>
        <w:rPr>
          <w:i/>
          <w:iCs/>
        </w:rPr>
        <w:t xml:space="preserve">: </w:t>
      </w:r>
      <w:proofErr w:type="spellStart"/>
      <w:r>
        <w:rPr>
          <w:i/>
          <w:iCs/>
        </w:rPr>
        <w:t>Learning</w:t>
      </w:r>
      <w:proofErr w:type="spellEnd"/>
      <w:r>
        <w:rPr>
          <w:i/>
          <w:iCs/>
        </w:rPr>
        <w:t xml:space="preserve"> </w:t>
      </w:r>
      <w:proofErr w:type="spellStart"/>
      <w:r>
        <w:rPr>
          <w:i/>
          <w:iCs/>
        </w:rPr>
        <w:t>from</w:t>
      </w:r>
      <w:proofErr w:type="spellEnd"/>
      <w:r>
        <w:rPr>
          <w:i/>
          <w:iCs/>
        </w:rPr>
        <w:t xml:space="preserve"> Jonathan Edwards</w:t>
      </w:r>
      <w:r>
        <w:t>, in A God-</w:t>
      </w:r>
      <w:proofErr w:type="spellStart"/>
      <w:r>
        <w:t>Entranced</w:t>
      </w:r>
      <w:proofErr w:type="spellEnd"/>
      <w:r>
        <w:t xml:space="preserve"> Vision of </w:t>
      </w:r>
      <w:proofErr w:type="spellStart"/>
      <w:r>
        <w:t>All</w:t>
      </w:r>
      <w:proofErr w:type="spellEnd"/>
      <w:r>
        <w:t xml:space="preserve"> </w:t>
      </w:r>
      <w:proofErr w:type="spellStart"/>
      <w:r>
        <w:t>Things</w:t>
      </w:r>
      <w:proofErr w:type="spellEnd"/>
      <w:r>
        <w:t xml:space="preserve">: The </w:t>
      </w:r>
      <w:proofErr w:type="spellStart"/>
      <w:r>
        <w:t>Legacy</w:t>
      </w:r>
      <w:proofErr w:type="spellEnd"/>
      <w:r>
        <w:t xml:space="preserve"> of Jonathan Edwards, szerk. John </w:t>
      </w:r>
      <w:proofErr w:type="spellStart"/>
      <w:r>
        <w:t>Piper</w:t>
      </w:r>
      <w:proofErr w:type="spellEnd"/>
      <w:r>
        <w:t xml:space="preserve"> – Justin Taylor, </w:t>
      </w:r>
      <w:proofErr w:type="spellStart"/>
      <w:r>
        <w:t>Wheaton</w:t>
      </w:r>
      <w:proofErr w:type="spellEnd"/>
      <w:r>
        <w:t xml:space="preserve">, IL., </w:t>
      </w:r>
      <w:proofErr w:type="spellStart"/>
      <w:r>
        <w:t>Crossway</w:t>
      </w:r>
      <w:proofErr w:type="spellEnd"/>
      <w:r>
        <w:t xml:space="preserve"> </w:t>
      </w:r>
      <w:proofErr w:type="spellStart"/>
      <w:r>
        <w:t>Books</w:t>
      </w:r>
      <w:proofErr w:type="spellEnd"/>
      <w:r>
        <w:t>, 2004.</w:t>
      </w:r>
    </w:p>
    <w:p w14:paraId="000000FB" w14:textId="77777777" w:rsidR="00D93FE3" w:rsidRDefault="00000000">
      <w:pPr>
        <w:spacing w:line="360" w:lineRule="auto"/>
        <w:ind w:hanging="709"/>
        <w:rPr>
          <w:color w:val="215E99"/>
          <w:sz w:val="28"/>
          <w:szCs w:val="28"/>
        </w:rPr>
      </w:pPr>
      <w:r>
        <w:rPr>
          <w:color w:val="215E99"/>
          <w:sz w:val="28"/>
          <w:szCs w:val="28"/>
        </w:rPr>
        <w:t>Online Források</w:t>
      </w:r>
    </w:p>
    <w:p w14:paraId="000000FC" w14:textId="77777777" w:rsidR="00D93FE3" w:rsidRDefault="00000000">
      <w:pPr>
        <w:spacing w:line="360" w:lineRule="auto"/>
        <w:ind w:hanging="709"/>
      </w:pPr>
      <w:r>
        <w:rPr>
          <w:smallCaps/>
        </w:rPr>
        <w:t>Augustinus</w:t>
      </w:r>
      <w:r>
        <w:t xml:space="preserve">, Aurelius: </w:t>
      </w:r>
      <w:proofErr w:type="spellStart"/>
      <w:r>
        <w:t>Sermons</w:t>
      </w:r>
      <w:proofErr w:type="spellEnd"/>
      <w:r>
        <w:t xml:space="preserve">, 241, i. sz. 411 húsvétja körül. </w:t>
      </w:r>
      <w:hyperlink r:id="rId8">
        <w:r w:rsidR="00D93FE3">
          <w:rPr>
            <w:color w:val="467886"/>
            <w:u w:val="single"/>
          </w:rPr>
          <w:t xml:space="preserve">St. </w:t>
        </w:r>
        <w:proofErr w:type="spellStart"/>
        <w:r w:rsidR="00D93FE3">
          <w:rPr>
            <w:color w:val="467886"/>
            <w:u w:val="single"/>
          </w:rPr>
          <w:t>Augustine</w:t>
        </w:r>
        <w:proofErr w:type="spellEnd"/>
        <w:r w:rsidR="00D93FE3">
          <w:rPr>
            <w:color w:val="467886"/>
            <w:u w:val="single"/>
          </w:rPr>
          <w:t xml:space="preserve">, </w:t>
        </w:r>
        <w:proofErr w:type="spellStart"/>
        <w:r w:rsidR="00D93FE3">
          <w:rPr>
            <w:color w:val="467886"/>
            <w:u w:val="single"/>
          </w:rPr>
          <w:t>Sermons</w:t>
        </w:r>
        <w:proofErr w:type="spellEnd"/>
        <w:r w:rsidR="00D93FE3">
          <w:rPr>
            <w:color w:val="467886"/>
            <w:u w:val="single"/>
          </w:rPr>
          <w:t xml:space="preserve">, 241, </w:t>
        </w:r>
        <w:proofErr w:type="spellStart"/>
        <w:r w:rsidR="00D93FE3">
          <w:rPr>
            <w:color w:val="467886"/>
            <w:u w:val="single"/>
          </w:rPr>
          <w:t>Easter</w:t>
        </w:r>
        <w:proofErr w:type="spellEnd"/>
        <w:r w:rsidR="00D93FE3">
          <w:rPr>
            <w:color w:val="467886"/>
            <w:u w:val="single"/>
          </w:rPr>
          <w:t>: c.411 A.D.</w:t>
        </w:r>
      </w:hyperlink>
      <w:r>
        <w:t xml:space="preserve"> (Letöltés: 2025.12.04.)</w:t>
      </w:r>
    </w:p>
    <w:p w14:paraId="000000FD" w14:textId="77777777" w:rsidR="00D93FE3" w:rsidRDefault="00000000">
      <w:pPr>
        <w:ind w:hanging="709"/>
      </w:pPr>
      <w:proofErr w:type="spellStart"/>
      <w:r>
        <w:rPr>
          <w:smallCaps/>
        </w:rPr>
        <w:t>Zakai</w:t>
      </w:r>
      <w:proofErr w:type="spellEnd"/>
      <w:r>
        <w:t xml:space="preserve">, </w:t>
      </w:r>
      <w:proofErr w:type="spellStart"/>
      <w:r>
        <w:t>Avihu</w:t>
      </w:r>
      <w:proofErr w:type="spellEnd"/>
      <w:r>
        <w:t xml:space="preserve">: </w:t>
      </w:r>
      <w:r>
        <w:rPr>
          <w:i/>
          <w:iCs/>
        </w:rPr>
        <w:t xml:space="preserve">The Conversion of Jonathan </w:t>
      </w:r>
      <w:r>
        <w:t xml:space="preserve">Edwards, in The Journal of </w:t>
      </w:r>
      <w:proofErr w:type="spellStart"/>
      <w:r>
        <w:t>Presbyterian</w:t>
      </w:r>
      <w:proofErr w:type="spellEnd"/>
      <w:r>
        <w:t xml:space="preserve"> </w:t>
      </w:r>
      <w:proofErr w:type="spellStart"/>
      <w:r>
        <w:t>History</w:t>
      </w:r>
      <w:proofErr w:type="spellEnd"/>
      <w:r>
        <w:t xml:space="preserve">, </w:t>
      </w:r>
      <w:proofErr w:type="spellStart"/>
      <w:r>
        <w:t>vo</w:t>
      </w:r>
      <w:proofErr w:type="spellEnd"/>
      <w:r>
        <w:t xml:space="preserve">. 76, no. 2 köt., </w:t>
      </w:r>
      <w:proofErr w:type="spellStart"/>
      <w:r>
        <w:t>Presbyterian</w:t>
      </w:r>
      <w:proofErr w:type="spellEnd"/>
      <w:r>
        <w:t xml:space="preserve"> </w:t>
      </w:r>
      <w:proofErr w:type="spellStart"/>
      <w:r>
        <w:t>Historical</w:t>
      </w:r>
      <w:proofErr w:type="spellEnd"/>
      <w:r>
        <w:t xml:space="preserve"> Society, 1998, 127-138, </w:t>
      </w:r>
      <w:hyperlink r:id="rId9">
        <w:r w:rsidR="00D93FE3">
          <w:rPr>
            <w:color w:val="467886"/>
            <w:u w:val="single"/>
          </w:rPr>
          <w:t>openscholar.huji.ac.il/sites/default/files/avihuzakai/files/the_conversion_of_jonathan_edwards.pdf</w:t>
        </w:r>
      </w:hyperlink>
      <w:r>
        <w:t xml:space="preserve"> (Letöltés: 2025.12.04.)</w:t>
      </w:r>
    </w:p>
    <w:p w14:paraId="000000FE" w14:textId="77777777" w:rsidR="00D93FE3" w:rsidRDefault="00000000">
      <w:pPr>
        <w:pBdr>
          <w:top w:val="nil"/>
          <w:left w:val="nil"/>
          <w:bottom w:val="nil"/>
          <w:right w:val="nil"/>
          <w:between w:val="nil"/>
        </w:pBdr>
        <w:spacing w:after="0" w:line="360" w:lineRule="auto"/>
        <w:ind w:hanging="709"/>
        <w:rPr>
          <w:color w:val="000000"/>
        </w:rPr>
      </w:pPr>
      <w:r>
        <w:rPr>
          <w:smallCaps/>
          <w:color w:val="000000"/>
        </w:rPr>
        <w:t>Dr. Tóth</w:t>
      </w:r>
      <w:r>
        <w:rPr>
          <w:color w:val="000000"/>
        </w:rPr>
        <w:t>, Géza:</w:t>
      </w:r>
      <w:r>
        <w:rPr>
          <w:i/>
          <w:iCs/>
          <w:color w:val="000000"/>
        </w:rPr>
        <w:t xml:space="preserve"> A népszámlálások vallási adatainak eredményei térképeken: Térstatisztikai elemzés</w:t>
      </w:r>
      <w:r>
        <w:rPr>
          <w:color w:val="000000"/>
        </w:rPr>
        <w:t xml:space="preserve">, Budapest, Központi Statisztikai Hivatal, 2024, </w:t>
      </w:r>
      <w:hyperlink r:id="rId10">
        <w:r w:rsidR="00D93FE3">
          <w:rPr>
            <w:color w:val="467886"/>
            <w:u w:val="single"/>
          </w:rPr>
          <w:t>A népszámlálások vallási adatainak eredményei térképeken</w:t>
        </w:r>
      </w:hyperlink>
      <w:r>
        <w:rPr>
          <w:color w:val="000000"/>
        </w:rPr>
        <w:t xml:space="preserve"> (Letöltés: 2025.12.04.)</w:t>
      </w:r>
    </w:p>
    <w:p w14:paraId="000000FF" w14:textId="77777777" w:rsidR="00D93FE3" w:rsidRDefault="00000000">
      <w:pPr>
        <w:spacing w:line="360" w:lineRule="auto"/>
        <w:ind w:hanging="709"/>
      </w:pPr>
      <w:r>
        <w:rPr>
          <w:smallCaps/>
        </w:rPr>
        <w:lastRenderedPageBreak/>
        <w:t xml:space="preserve">Everhard, </w:t>
      </w:r>
      <w:r>
        <w:t xml:space="preserve">Matthew </w:t>
      </w:r>
      <w:proofErr w:type="spellStart"/>
      <w:r>
        <w:t>Val</w:t>
      </w:r>
      <w:proofErr w:type="spellEnd"/>
      <w:r>
        <w:t xml:space="preserve">: </w:t>
      </w:r>
      <w:r>
        <w:rPr>
          <w:i/>
          <w:iCs/>
        </w:rPr>
        <w:t>Jonathan Edwards:</w:t>
      </w:r>
      <w:r>
        <w:t xml:space="preserve"> </w:t>
      </w:r>
      <w:r>
        <w:rPr>
          <w:i/>
          <w:iCs/>
        </w:rPr>
        <w:t xml:space="preserve">The Theologian of </w:t>
      </w:r>
      <w:proofErr w:type="spellStart"/>
      <w:r>
        <w:rPr>
          <w:i/>
          <w:iCs/>
        </w:rPr>
        <w:t>Joy</w:t>
      </w:r>
      <w:proofErr w:type="spellEnd"/>
      <w:r>
        <w:t xml:space="preserve">, in </w:t>
      </w:r>
      <w:proofErr w:type="spellStart"/>
      <w:r>
        <w:t>All</w:t>
      </w:r>
      <w:proofErr w:type="spellEnd"/>
      <w:r>
        <w:t xml:space="preserve"> </w:t>
      </w:r>
      <w:proofErr w:type="spellStart"/>
      <w:r>
        <w:t>the</w:t>
      </w:r>
      <w:proofErr w:type="spellEnd"/>
      <w:r>
        <w:t xml:space="preserve"> </w:t>
      </w:r>
      <w:proofErr w:type="spellStart"/>
      <w:r>
        <w:t>Feels</w:t>
      </w:r>
      <w:proofErr w:type="spellEnd"/>
      <w:r>
        <w:t xml:space="preserve">: The </w:t>
      </w:r>
      <w:proofErr w:type="spellStart"/>
      <w:r>
        <w:t>Bible</w:t>
      </w:r>
      <w:proofErr w:type="spellEnd"/>
      <w:r>
        <w:t xml:space="preserve"> and </w:t>
      </w:r>
      <w:proofErr w:type="spellStart"/>
      <w:r>
        <w:t>Emotion</w:t>
      </w:r>
      <w:proofErr w:type="spellEnd"/>
      <w:r>
        <w:t xml:space="preserve">, Modern </w:t>
      </w:r>
      <w:proofErr w:type="spellStart"/>
      <w:r>
        <w:t>Reformation</w:t>
      </w:r>
      <w:proofErr w:type="spellEnd"/>
      <w:r>
        <w:t xml:space="preserve">, </w:t>
      </w:r>
      <w:proofErr w:type="spellStart"/>
      <w:r>
        <w:t>vol</w:t>
      </w:r>
      <w:proofErr w:type="spellEnd"/>
      <w:r>
        <w:t xml:space="preserve">. 27, no. 5., SEPT/OCT 2018, </w:t>
      </w:r>
      <w:hyperlink r:id="rId11">
        <w:r w:rsidR="00D93FE3">
          <w:rPr>
            <w:color w:val="467886"/>
            <w:u w:val="single"/>
          </w:rPr>
          <w:t xml:space="preserve">Jonathan Edwards: The Theologian of </w:t>
        </w:r>
        <w:proofErr w:type="spellStart"/>
        <w:r w:rsidR="00D93FE3">
          <w:rPr>
            <w:color w:val="467886"/>
            <w:u w:val="single"/>
          </w:rPr>
          <w:t>Joy</w:t>
        </w:r>
        <w:proofErr w:type="spellEnd"/>
        <w:r w:rsidR="00D93FE3">
          <w:rPr>
            <w:color w:val="467886"/>
            <w:u w:val="single"/>
          </w:rPr>
          <w:t xml:space="preserve"> | Modern </w:t>
        </w:r>
        <w:proofErr w:type="spellStart"/>
        <w:r w:rsidR="00D93FE3">
          <w:rPr>
            <w:color w:val="467886"/>
            <w:u w:val="single"/>
          </w:rPr>
          <w:t>Reformation</w:t>
        </w:r>
        <w:proofErr w:type="spellEnd"/>
      </w:hyperlink>
      <w:r>
        <w:t xml:space="preserve"> (Letöltés: 2025.12.05.)</w:t>
      </w:r>
    </w:p>
    <w:p w14:paraId="00000100" w14:textId="77777777" w:rsidR="00D93FE3" w:rsidRDefault="00000000">
      <w:pPr>
        <w:spacing w:line="360" w:lineRule="auto"/>
        <w:ind w:hanging="709"/>
      </w:pPr>
      <w:proofErr w:type="spellStart"/>
      <w:r>
        <w:rPr>
          <w:smallCaps/>
        </w:rPr>
        <w:t>Gilpin</w:t>
      </w:r>
      <w:proofErr w:type="spellEnd"/>
      <w:r>
        <w:t xml:space="preserve">, W. Clark: </w:t>
      </w:r>
      <w:proofErr w:type="spellStart"/>
      <w:r>
        <w:rPr>
          <w:i/>
          <w:iCs/>
        </w:rPr>
        <w:t>Inward</w:t>
      </w:r>
      <w:proofErr w:type="spellEnd"/>
      <w:r>
        <w:rPr>
          <w:i/>
          <w:iCs/>
        </w:rPr>
        <w:t xml:space="preserve">, Sweet </w:t>
      </w:r>
      <w:proofErr w:type="spellStart"/>
      <w:r>
        <w:rPr>
          <w:i/>
          <w:iCs/>
        </w:rPr>
        <w:t>Delight</w:t>
      </w:r>
      <w:proofErr w:type="spellEnd"/>
      <w:r>
        <w:rPr>
          <w:i/>
          <w:iCs/>
        </w:rPr>
        <w:t xml:space="preserve"> in God: </w:t>
      </w:r>
      <w:proofErr w:type="spellStart"/>
      <w:r>
        <w:rPr>
          <w:i/>
          <w:iCs/>
        </w:rPr>
        <w:t>Solitude</w:t>
      </w:r>
      <w:proofErr w:type="spellEnd"/>
      <w:r>
        <w:rPr>
          <w:i/>
          <w:iCs/>
        </w:rPr>
        <w:t xml:space="preserve"> in </w:t>
      </w:r>
      <w:proofErr w:type="spellStart"/>
      <w:r>
        <w:rPr>
          <w:i/>
          <w:iCs/>
        </w:rPr>
        <w:t>the</w:t>
      </w:r>
      <w:proofErr w:type="spellEnd"/>
      <w:r>
        <w:rPr>
          <w:i/>
          <w:iCs/>
        </w:rPr>
        <w:t xml:space="preserve"> </w:t>
      </w:r>
      <w:proofErr w:type="spellStart"/>
      <w:r>
        <w:rPr>
          <w:i/>
          <w:iCs/>
        </w:rPr>
        <w:t>Career</w:t>
      </w:r>
      <w:proofErr w:type="spellEnd"/>
      <w:r>
        <w:rPr>
          <w:i/>
          <w:iCs/>
        </w:rPr>
        <w:t xml:space="preserve"> of Jonathan Edwards</w:t>
      </w:r>
      <w:r>
        <w:t xml:space="preserve">, in The Journal of Religion, </w:t>
      </w:r>
      <w:proofErr w:type="spellStart"/>
      <w:r>
        <w:t>vol</w:t>
      </w:r>
      <w:proofErr w:type="spellEnd"/>
      <w:r>
        <w:t xml:space="preserve">. 82, no. 4., The University of Chicago Press, 2002, </w:t>
      </w:r>
      <w:hyperlink r:id="rId12">
        <w:r w:rsidR="00D93FE3">
          <w:rPr>
            <w:color w:val="467886"/>
            <w:u w:val="single"/>
          </w:rPr>
          <w:t>http://www.jstor.org/stable/1206518. (Letöltés: 2025</w:t>
        </w:r>
      </w:hyperlink>
      <w:r>
        <w:t>. 12.04.)</w:t>
      </w:r>
    </w:p>
    <w:p w14:paraId="00000101" w14:textId="77777777" w:rsidR="00D93FE3" w:rsidRDefault="00000000">
      <w:pPr>
        <w:spacing w:line="360" w:lineRule="auto"/>
        <w:ind w:hanging="709"/>
      </w:pPr>
      <w:proofErr w:type="spellStart"/>
      <w:r>
        <w:rPr>
          <w:smallCaps/>
        </w:rPr>
        <w:t>Moody</w:t>
      </w:r>
      <w:proofErr w:type="spellEnd"/>
      <w:r>
        <w:rPr>
          <w:smallCaps/>
        </w:rPr>
        <w:t>,</w:t>
      </w:r>
      <w:r>
        <w:t xml:space="preserve"> Josh (szerk.): </w:t>
      </w:r>
      <w:r>
        <w:rPr>
          <w:i/>
          <w:iCs/>
        </w:rPr>
        <w:t xml:space="preserve">Jonathan Edwards and </w:t>
      </w:r>
      <w:proofErr w:type="spellStart"/>
      <w:r>
        <w:rPr>
          <w:i/>
          <w:iCs/>
        </w:rPr>
        <w:t>Justification</w:t>
      </w:r>
      <w:proofErr w:type="spellEnd"/>
      <w:r>
        <w:t xml:space="preserve">, </w:t>
      </w:r>
      <w:proofErr w:type="spellStart"/>
      <w:r>
        <w:t>Crossway</w:t>
      </w:r>
      <w:proofErr w:type="spellEnd"/>
      <w:r>
        <w:t xml:space="preserve">, </w:t>
      </w:r>
      <w:proofErr w:type="spellStart"/>
      <w:r>
        <w:t>Wheaton</w:t>
      </w:r>
      <w:proofErr w:type="spellEnd"/>
      <w:r>
        <w:t xml:space="preserve"> Illinois, 2012, https://www.jstor.org/stable/pdf/23335367.pdf?refreqid=fastly-default%3A58a023a757243bd89fb9ae89142738de&amp;ab_segments=0%2Fspellcheck_basic_search%2Ftest&amp;initiator=&amp;acceptTC=1 (Letöltés: 2025. december 3.).</w:t>
      </w:r>
    </w:p>
    <w:p w14:paraId="00000102" w14:textId="77777777" w:rsidR="00D93FE3" w:rsidRDefault="00000000">
      <w:pPr>
        <w:spacing w:line="360" w:lineRule="auto"/>
        <w:ind w:hanging="709"/>
      </w:pPr>
      <w:r>
        <w:rPr>
          <w:smallCaps/>
        </w:rPr>
        <w:t>Pascal</w:t>
      </w:r>
      <w:r>
        <w:t xml:space="preserve">, Blaise: </w:t>
      </w:r>
      <w:r>
        <w:rPr>
          <w:i/>
          <w:iCs/>
        </w:rPr>
        <w:t>Gondolatok</w:t>
      </w:r>
      <w:r>
        <w:t xml:space="preserve">, Budapest, Gondolat Kiadó, 1978, ford. </w:t>
      </w:r>
      <w:proofErr w:type="spellStart"/>
      <w:r>
        <w:t>Pődör</w:t>
      </w:r>
      <w:proofErr w:type="spellEnd"/>
      <w:r>
        <w:t xml:space="preserve"> László http://www.ppek.hu/konyvek/Blaise_Pascal_Gondolatok_1.pdf (Letöltés: 2025. december 3.)</w:t>
      </w:r>
    </w:p>
    <w:sectPr w:rsidR="00D93FE3">
      <w:footerReference w:type="default" r:id="rId13"/>
      <w:pgSz w:w="11906" w:h="16838"/>
      <w:pgMar w:top="1134" w:right="1134"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A0E3" w14:textId="77777777" w:rsidR="00CF3892" w:rsidRDefault="00CF3892">
      <w:pPr>
        <w:spacing w:after="0" w:line="240" w:lineRule="auto"/>
      </w:pPr>
      <w:r>
        <w:separator/>
      </w:r>
    </w:p>
  </w:endnote>
  <w:endnote w:type="continuationSeparator" w:id="0">
    <w:p w14:paraId="5AD439ED" w14:textId="77777777" w:rsidR="00CF3892" w:rsidRDefault="00CF3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E19D484-D370-4369-A6D9-0F266D6A7680}"/>
    <w:embedItalic r:id="rId2" w:fontKey="{BF7F7E45-8573-443C-938D-747069F469A7}"/>
  </w:font>
  <w:font w:name="Play">
    <w:charset w:val="00"/>
    <w:family w:val="auto"/>
    <w:pitch w:val="default"/>
    <w:embedRegular r:id="rId3" w:fontKey="{833CEABA-CF31-4A48-8AFC-C449D1EF05BD}"/>
  </w:font>
  <w:font w:name="Calibri">
    <w:panose1 w:val="020F0502020204030204"/>
    <w:charset w:val="EE"/>
    <w:family w:val="swiss"/>
    <w:pitch w:val="variable"/>
    <w:sig w:usb0="E4002EFF" w:usb1="C000247B" w:usb2="00000009" w:usb3="00000000" w:csb0="000001FF" w:csb1="00000000"/>
    <w:embedRegular r:id="rId4" w:fontKey="{CC5BE96D-3194-4469-A87F-1F0B9552A2C2}"/>
  </w:font>
  <w:font w:name="Cambria">
    <w:panose1 w:val="02040503050406030204"/>
    <w:charset w:val="EE"/>
    <w:family w:val="roman"/>
    <w:pitch w:val="variable"/>
    <w:sig w:usb0="E00006FF" w:usb1="420024FF" w:usb2="02000000" w:usb3="00000000" w:csb0="0000019F" w:csb1="00000000"/>
    <w:embedRegular r:id="rId5" w:fontKey="{32082DF2-62B8-4260-830D-A116AD23B4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5" w14:textId="7F739470" w:rsidR="00D93FE3"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64847">
      <w:rPr>
        <w:noProof/>
        <w:color w:val="000000"/>
      </w:rPr>
      <w:t>1</w:t>
    </w:r>
    <w:r>
      <w:rPr>
        <w:color w:val="000000"/>
      </w:rPr>
      <w:fldChar w:fldCharType="end"/>
    </w:r>
  </w:p>
  <w:p w14:paraId="00000206" w14:textId="77777777" w:rsidR="00D93FE3" w:rsidRDefault="00D93FE3">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07F34" w14:textId="77777777" w:rsidR="008F081B" w:rsidRDefault="008F081B">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ADCB599" w14:textId="77777777" w:rsidR="008F081B" w:rsidRDefault="008F081B">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79C27" w14:textId="77777777" w:rsidR="00CF3892" w:rsidRDefault="00CF3892">
      <w:pPr>
        <w:spacing w:after="0" w:line="240" w:lineRule="auto"/>
      </w:pPr>
      <w:r>
        <w:separator/>
      </w:r>
    </w:p>
  </w:footnote>
  <w:footnote w:type="continuationSeparator" w:id="0">
    <w:p w14:paraId="4C870644" w14:textId="77777777" w:rsidR="00CF3892" w:rsidRDefault="00CF3892">
      <w:pPr>
        <w:spacing w:after="0" w:line="240" w:lineRule="auto"/>
      </w:pPr>
      <w:r>
        <w:continuationSeparator/>
      </w:r>
    </w:p>
  </w:footnote>
  <w:footnote w:id="1">
    <w:p w14:paraId="00000103" w14:textId="761155B8"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Andrew </w:t>
      </w:r>
      <w:proofErr w:type="spellStart"/>
      <w:r>
        <w:rPr>
          <w:color w:val="000000"/>
          <w:sz w:val="20"/>
          <w:szCs w:val="20"/>
        </w:rPr>
        <w:t>Fellows</w:t>
      </w:r>
      <w:proofErr w:type="spellEnd"/>
      <w:r>
        <w:rPr>
          <w:color w:val="000000"/>
          <w:sz w:val="20"/>
          <w:szCs w:val="20"/>
        </w:rPr>
        <w:t xml:space="preserve">: </w:t>
      </w:r>
      <w:proofErr w:type="spellStart"/>
      <w:r>
        <w:rPr>
          <w:i/>
          <w:iCs/>
          <w:color w:val="000000"/>
          <w:sz w:val="20"/>
          <w:szCs w:val="20"/>
        </w:rPr>
        <w:t>Smuggling</w:t>
      </w:r>
      <w:proofErr w:type="spellEnd"/>
      <w:r>
        <w:rPr>
          <w:i/>
          <w:iCs/>
          <w:color w:val="000000"/>
          <w:sz w:val="20"/>
          <w:szCs w:val="20"/>
        </w:rPr>
        <w:t xml:space="preserve"> </w:t>
      </w:r>
      <w:proofErr w:type="spellStart"/>
      <w:r>
        <w:rPr>
          <w:i/>
          <w:iCs/>
          <w:color w:val="000000"/>
          <w:sz w:val="20"/>
          <w:szCs w:val="20"/>
        </w:rPr>
        <w:t>Jesus</w:t>
      </w:r>
      <w:proofErr w:type="spellEnd"/>
      <w:r>
        <w:rPr>
          <w:i/>
          <w:iCs/>
          <w:color w:val="000000"/>
          <w:sz w:val="20"/>
          <w:szCs w:val="20"/>
        </w:rPr>
        <w:t xml:space="preserve"> Back </w:t>
      </w:r>
      <w:proofErr w:type="spellStart"/>
      <w:r>
        <w:rPr>
          <w:i/>
          <w:iCs/>
          <w:color w:val="000000"/>
          <w:sz w:val="20"/>
          <w:szCs w:val="20"/>
        </w:rPr>
        <w:t>into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Church</w:t>
      </w:r>
      <w:proofErr w:type="spellEnd"/>
      <w:r>
        <w:rPr>
          <w:i/>
          <w:iCs/>
          <w:color w:val="000000"/>
          <w:sz w:val="20"/>
          <w:szCs w:val="20"/>
        </w:rPr>
        <w:t xml:space="preserve">: </w:t>
      </w:r>
      <w:proofErr w:type="spellStart"/>
      <w:r>
        <w:rPr>
          <w:i/>
          <w:iCs/>
          <w:color w:val="000000"/>
          <w:sz w:val="20"/>
          <w:szCs w:val="20"/>
        </w:rPr>
        <w:t>How</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Church</w:t>
      </w:r>
      <w:proofErr w:type="spellEnd"/>
      <w:r>
        <w:rPr>
          <w:i/>
          <w:iCs/>
          <w:color w:val="000000"/>
          <w:sz w:val="20"/>
          <w:szCs w:val="20"/>
        </w:rPr>
        <w:t xml:space="preserve"> </w:t>
      </w:r>
      <w:proofErr w:type="spellStart"/>
      <w:r>
        <w:rPr>
          <w:i/>
          <w:iCs/>
          <w:color w:val="000000"/>
          <w:sz w:val="20"/>
          <w:szCs w:val="20"/>
        </w:rPr>
        <w:t>Became</w:t>
      </w:r>
      <w:proofErr w:type="spellEnd"/>
      <w:r>
        <w:rPr>
          <w:i/>
          <w:iCs/>
          <w:color w:val="000000"/>
          <w:sz w:val="20"/>
          <w:szCs w:val="20"/>
        </w:rPr>
        <w:t xml:space="preserve"> </w:t>
      </w:r>
      <w:proofErr w:type="spellStart"/>
      <w:r>
        <w:rPr>
          <w:i/>
          <w:iCs/>
          <w:color w:val="000000"/>
          <w:sz w:val="20"/>
          <w:szCs w:val="20"/>
        </w:rPr>
        <w:t>Worldly</w:t>
      </w:r>
      <w:proofErr w:type="spellEnd"/>
      <w:r>
        <w:rPr>
          <w:i/>
          <w:iCs/>
          <w:color w:val="000000"/>
          <w:sz w:val="20"/>
          <w:szCs w:val="20"/>
        </w:rPr>
        <w:t xml:space="preserve"> and </w:t>
      </w:r>
      <w:proofErr w:type="spellStart"/>
      <w:r>
        <w:rPr>
          <w:i/>
          <w:iCs/>
          <w:color w:val="000000"/>
          <w:sz w:val="20"/>
          <w:szCs w:val="20"/>
        </w:rPr>
        <w:t>What</w:t>
      </w:r>
      <w:proofErr w:type="spellEnd"/>
      <w:r>
        <w:rPr>
          <w:i/>
          <w:iCs/>
          <w:color w:val="000000"/>
          <w:sz w:val="20"/>
          <w:szCs w:val="20"/>
        </w:rPr>
        <w:t xml:space="preserve"> </w:t>
      </w:r>
      <w:proofErr w:type="spellStart"/>
      <w:r>
        <w:rPr>
          <w:i/>
          <w:iCs/>
          <w:color w:val="000000"/>
          <w:sz w:val="20"/>
          <w:szCs w:val="20"/>
        </w:rPr>
        <w:t>to</w:t>
      </w:r>
      <w:proofErr w:type="spellEnd"/>
      <w:r>
        <w:rPr>
          <w:i/>
          <w:iCs/>
          <w:color w:val="000000"/>
          <w:sz w:val="20"/>
          <w:szCs w:val="20"/>
        </w:rPr>
        <w:t xml:space="preserve"> </w:t>
      </w:r>
      <w:proofErr w:type="spellStart"/>
      <w:r>
        <w:rPr>
          <w:i/>
          <w:iCs/>
          <w:color w:val="000000"/>
          <w:sz w:val="20"/>
          <w:szCs w:val="20"/>
        </w:rPr>
        <w:t>Do</w:t>
      </w:r>
      <w:proofErr w:type="spellEnd"/>
      <w:r>
        <w:rPr>
          <w:i/>
          <w:iCs/>
          <w:color w:val="000000"/>
          <w:sz w:val="20"/>
          <w:szCs w:val="20"/>
        </w:rPr>
        <w:t xml:space="preserve"> </w:t>
      </w:r>
      <w:proofErr w:type="spellStart"/>
      <w:r>
        <w:rPr>
          <w:i/>
          <w:iCs/>
          <w:color w:val="000000"/>
          <w:sz w:val="20"/>
          <w:szCs w:val="20"/>
        </w:rPr>
        <w:t>About</w:t>
      </w:r>
      <w:proofErr w:type="spellEnd"/>
      <w:r>
        <w:rPr>
          <w:i/>
          <w:iCs/>
          <w:color w:val="000000"/>
          <w:sz w:val="20"/>
          <w:szCs w:val="20"/>
        </w:rPr>
        <w:t xml:space="preserve"> </w:t>
      </w:r>
      <w:proofErr w:type="spellStart"/>
      <w:r>
        <w:rPr>
          <w:i/>
          <w:iCs/>
          <w:color w:val="000000"/>
          <w:sz w:val="20"/>
          <w:szCs w:val="20"/>
        </w:rPr>
        <w:t>It</w:t>
      </w:r>
      <w:proofErr w:type="spellEnd"/>
      <w:r>
        <w:rPr>
          <w:color w:val="000000"/>
          <w:sz w:val="20"/>
          <w:szCs w:val="20"/>
        </w:rPr>
        <w:t xml:space="preserve">, London, </w:t>
      </w:r>
      <w:proofErr w:type="spellStart"/>
      <w:r>
        <w:rPr>
          <w:color w:val="000000"/>
          <w:sz w:val="20"/>
          <w:szCs w:val="20"/>
        </w:rPr>
        <w:t>Inter-Varsity</w:t>
      </w:r>
      <w:proofErr w:type="spellEnd"/>
      <w:r>
        <w:rPr>
          <w:color w:val="000000"/>
          <w:sz w:val="20"/>
          <w:szCs w:val="20"/>
        </w:rPr>
        <w:t xml:space="preserve"> Press, 2022, 144.</w:t>
      </w:r>
      <w:r w:rsidR="001F196C">
        <w:rPr>
          <w:color w:val="000000"/>
          <w:sz w:val="20"/>
          <w:szCs w:val="20"/>
        </w:rPr>
        <w:t xml:space="preserve"> (saját ford.)</w:t>
      </w:r>
    </w:p>
  </w:footnote>
  <w:footnote w:id="2">
    <w:p w14:paraId="00000104" w14:textId="77777777" w:rsidR="00D93FE3" w:rsidRDefault="00000000">
      <w:pPr>
        <w:spacing w:line="240" w:lineRule="auto"/>
        <w:rPr>
          <w:sz w:val="20"/>
          <w:szCs w:val="20"/>
        </w:rPr>
      </w:pPr>
      <w:r>
        <w:rPr>
          <w:vertAlign w:val="superscript"/>
        </w:rPr>
        <w:footnoteRef/>
      </w:r>
      <w:r>
        <w:rPr>
          <w:sz w:val="20"/>
          <w:szCs w:val="20"/>
        </w:rPr>
        <w:t xml:space="preserve"> Blaise Pascal: </w:t>
      </w:r>
      <w:r>
        <w:rPr>
          <w:i/>
          <w:iCs/>
          <w:sz w:val="20"/>
          <w:szCs w:val="20"/>
        </w:rPr>
        <w:t>Gondolatok</w:t>
      </w:r>
      <w:r>
        <w:rPr>
          <w:sz w:val="20"/>
          <w:szCs w:val="20"/>
        </w:rPr>
        <w:t xml:space="preserve">, ford. </w:t>
      </w:r>
      <w:proofErr w:type="spellStart"/>
      <w:r>
        <w:rPr>
          <w:sz w:val="20"/>
          <w:szCs w:val="20"/>
        </w:rPr>
        <w:t>Pődör</w:t>
      </w:r>
      <w:proofErr w:type="spellEnd"/>
      <w:r>
        <w:rPr>
          <w:sz w:val="20"/>
          <w:szCs w:val="20"/>
        </w:rPr>
        <w:t xml:space="preserve"> László, Budapest, Gondolat Kiadó, 1978, http://www.ppek.hu/konyvek/Blaise_Pascal_Gondolatok_1.pdf (Letöltés: 2025. december 3.), 91.</w:t>
      </w:r>
    </w:p>
  </w:footnote>
  <w:footnote w:id="3">
    <w:p w14:paraId="00000105" w14:textId="6906B850"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Sigmund Freud: </w:t>
      </w:r>
      <w:proofErr w:type="spellStart"/>
      <w:r>
        <w:rPr>
          <w:i/>
          <w:iCs/>
          <w:color w:val="000000"/>
          <w:sz w:val="20"/>
          <w:szCs w:val="20"/>
        </w:rPr>
        <w:t>Civilization</w:t>
      </w:r>
      <w:proofErr w:type="spellEnd"/>
      <w:r>
        <w:rPr>
          <w:i/>
          <w:iCs/>
          <w:color w:val="000000"/>
          <w:sz w:val="20"/>
          <w:szCs w:val="20"/>
        </w:rPr>
        <w:t xml:space="preserve"> and </w:t>
      </w:r>
      <w:proofErr w:type="spellStart"/>
      <w:r>
        <w:rPr>
          <w:i/>
          <w:iCs/>
          <w:color w:val="000000"/>
          <w:sz w:val="20"/>
          <w:szCs w:val="20"/>
        </w:rPr>
        <w:t>Its</w:t>
      </w:r>
      <w:proofErr w:type="spellEnd"/>
      <w:r>
        <w:rPr>
          <w:i/>
          <w:iCs/>
          <w:color w:val="000000"/>
          <w:sz w:val="20"/>
          <w:szCs w:val="20"/>
        </w:rPr>
        <w:t xml:space="preserve"> </w:t>
      </w:r>
      <w:proofErr w:type="spellStart"/>
      <w:r>
        <w:rPr>
          <w:i/>
          <w:iCs/>
          <w:color w:val="000000"/>
          <w:sz w:val="20"/>
          <w:szCs w:val="20"/>
        </w:rPr>
        <w:t>Discontents</w:t>
      </w:r>
      <w:proofErr w:type="spellEnd"/>
      <w:r>
        <w:rPr>
          <w:color w:val="000000"/>
          <w:sz w:val="20"/>
          <w:szCs w:val="20"/>
        </w:rPr>
        <w:t xml:space="preserve">, ford. James </w:t>
      </w:r>
      <w:proofErr w:type="spellStart"/>
      <w:r>
        <w:rPr>
          <w:color w:val="000000"/>
          <w:sz w:val="20"/>
          <w:szCs w:val="20"/>
        </w:rPr>
        <w:t>Strachey</w:t>
      </w:r>
      <w:proofErr w:type="spellEnd"/>
      <w:r>
        <w:rPr>
          <w:color w:val="000000"/>
          <w:sz w:val="20"/>
          <w:szCs w:val="20"/>
        </w:rPr>
        <w:t>, New York, W. W. Norton, 1962, 26.</w:t>
      </w:r>
      <w:r w:rsidR="001F196C" w:rsidRPr="001F196C">
        <w:rPr>
          <w:color w:val="000000"/>
          <w:sz w:val="20"/>
          <w:szCs w:val="20"/>
        </w:rPr>
        <w:t xml:space="preserve"> </w:t>
      </w:r>
      <w:r w:rsidR="001F196C">
        <w:rPr>
          <w:color w:val="000000"/>
          <w:sz w:val="20"/>
          <w:szCs w:val="20"/>
        </w:rPr>
        <w:t>(saját ford.)</w:t>
      </w:r>
    </w:p>
  </w:footnote>
  <w:footnote w:id="4">
    <w:p w14:paraId="00000106" w14:textId="59734A6E"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Arthur Schopenhauer, i. h. Armand M. </w:t>
      </w:r>
      <w:proofErr w:type="spellStart"/>
      <w:r>
        <w:rPr>
          <w:color w:val="000000"/>
          <w:sz w:val="20"/>
          <w:szCs w:val="20"/>
        </w:rPr>
        <w:t>Nicholi</w:t>
      </w:r>
      <w:proofErr w:type="spellEnd"/>
      <w:r>
        <w:rPr>
          <w:color w:val="000000"/>
          <w:sz w:val="20"/>
          <w:szCs w:val="20"/>
        </w:rPr>
        <w:t xml:space="preserve"> </w:t>
      </w:r>
      <w:proofErr w:type="spellStart"/>
      <w:r>
        <w:rPr>
          <w:color w:val="000000"/>
          <w:sz w:val="20"/>
          <w:szCs w:val="20"/>
        </w:rPr>
        <w:t>Jr</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Question</w:t>
      </w:r>
      <w:proofErr w:type="spellEnd"/>
      <w:r>
        <w:rPr>
          <w:i/>
          <w:iCs/>
          <w:color w:val="000000"/>
          <w:sz w:val="20"/>
          <w:szCs w:val="20"/>
        </w:rPr>
        <w:t xml:space="preserve"> of God: C. S. Lewis and Sigmund Freud </w:t>
      </w:r>
      <w:proofErr w:type="spellStart"/>
      <w:r>
        <w:rPr>
          <w:i/>
          <w:iCs/>
          <w:color w:val="000000"/>
          <w:sz w:val="20"/>
          <w:szCs w:val="20"/>
        </w:rPr>
        <w:t>Debate</w:t>
      </w:r>
      <w:proofErr w:type="spellEnd"/>
      <w:r>
        <w:rPr>
          <w:i/>
          <w:iCs/>
          <w:color w:val="000000"/>
          <w:sz w:val="20"/>
          <w:szCs w:val="20"/>
        </w:rPr>
        <w:t xml:space="preserve"> God, Love, Sex and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Meaning</w:t>
      </w:r>
      <w:proofErr w:type="spellEnd"/>
      <w:r>
        <w:rPr>
          <w:i/>
          <w:iCs/>
          <w:color w:val="000000"/>
          <w:sz w:val="20"/>
          <w:szCs w:val="20"/>
        </w:rPr>
        <w:t xml:space="preserve"> of Life</w:t>
      </w:r>
      <w:r>
        <w:rPr>
          <w:color w:val="000000"/>
          <w:sz w:val="20"/>
          <w:szCs w:val="20"/>
        </w:rPr>
        <w:t>, New York, Free Press, 2002, 98.</w:t>
      </w:r>
      <w:r w:rsidR="001F196C" w:rsidRPr="001F196C">
        <w:rPr>
          <w:color w:val="000000"/>
          <w:sz w:val="20"/>
          <w:szCs w:val="20"/>
        </w:rPr>
        <w:t xml:space="preserve"> </w:t>
      </w:r>
      <w:r w:rsidR="001F196C">
        <w:rPr>
          <w:color w:val="000000"/>
          <w:sz w:val="20"/>
          <w:szCs w:val="20"/>
        </w:rPr>
        <w:t>(saját ford.)</w:t>
      </w:r>
    </w:p>
  </w:footnote>
  <w:footnote w:id="5">
    <w:p w14:paraId="00000107" w14:textId="6110E8B1"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Freud: </w:t>
      </w:r>
      <w:proofErr w:type="spellStart"/>
      <w:r>
        <w:rPr>
          <w:i/>
          <w:iCs/>
          <w:color w:val="000000"/>
          <w:sz w:val="20"/>
          <w:szCs w:val="20"/>
        </w:rPr>
        <w:t>Civilization</w:t>
      </w:r>
      <w:proofErr w:type="spellEnd"/>
      <w:r>
        <w:rPr>
          <w:color w:val="000000"/>
          <w:sz w:val="20"/>
          <w:szCs w:val="20"/>
        </w:rPr>
        <w:t>, 29.</w:t>
      </w:r>
      <w:r w:rsidR="001F196C" w:rsidRPr="001F196C">
        <w:rPr>
          <w:color w:val="000000"/>
          <w:sz w:val="20"/>
          <w:szCs w:val="20"/>
        </w:rPr>
        <w:t xml:space="preserve"> </w:t>
      </w:r>
      <w:r w:rsidR="001F196C">
        <w:rPr>
          <w:color w:val="000000"/>
          <w:sz w:val="20"/>
          <w:szCs w:val="20"/>
        </w:rPr>
        <w:t>(saját ford.)</w:t>
      </w:r>
    </w:p>
  </w:footnote>
  <w:footnote w:id="6">
    <w:p w14:paraId="00000108" w14:textId="1C396737" w:rsidR="00D93FE3" w:rsidRDefault="00000000">
      <w:pPr>
        <w:pBdr>
          <w:top w:val="nil"/>
          <w:left w:val="nil"/>
          <w:bottom w:val="nil"/>
          <w:right w:val="nil"/>
          <w:between w:val="nil"/>
        </w:pBdr>
        <w:spacing w:after="0" w:line="240" w:lineRule="auto"/>
        <w:rPr>
          <w:color w:val="EE0000"/>
          <w:sz w:val="20"/>
          <w:szCs w:val="20"/>
        </w:rPr>
      </w:pPr>
      <w:r>
        <w:rPr>
          <w:vertAlign w:val="superscript"/>
        </w:rPr>
        <w:footnoteRef/>
      </w:r>
      <w:r>
        <w:rPr>
          <w:color w:val="000000"/>
          <w:sz w:val="20"/>
          <w:szCs w:val="20"/>
        </w:rPr>
        <w:t xml:space="preserve"> </w:t>
      </w:r>
      <w:r w:rsidR="002B36C1">
        <w:rPr>
          <w:color w:val="000000"/>
          <w:sz w:val="20"/>
          <w:szCs w:val="20"/>
        </w:rPr>
        <w:t xml:space="preserve">Jean Paul Sartre: </w:t>
      </w:r>
      <w:proofErr w:type="spellStart"/>
      <w:r w:rsidR="002B36C1" w:rsidRPr="002B36C1">
        <w:rPr>
          <w:i/>
          <w:iCs/>
          <w:color w:val="000000"/>
          <w:sz w:val="20"/>
          <w:szCs w:val="20"/>
        </w:rPr>
        <w:t>Being</w:t>
      </w:r>
      <w:proofErr w:type="spellEnd"/>
      <w:r w:rsidR="002B36C1" w:rsidRPr="002B36C1">
        <w:rPr>
          <w:i/>
          <w:iCs/>
          <w:color w:val="000000"/>
          <w:sz w:val="20"/>
          <w:szCs w:val="20"/>
        </w:rPr>
        <w:t xml:space="preserve"> and </w:t>
      </w:r>
      <w:proofErr w:type="spellStart"/>
      <w:r w:rsidR="002B36C1" w:rsidRPr="002B36C1">
        <w:rPr>
          <w:i/>
          <w:iCs/>
          <w:color w:val="000000"/>
          <w:sz w:val="20"/>
          <w:szCs w:val="20"/>
        </w:rPr>
        <w:t>Nothingness</w:t>
      </w:r>
      <w:proofErr w:type="spellEnd"/>
      <w:r w:rsidR="002B36C1" w:rsidRPr="002B36C1">
        <w:rPr>
          <w:i/>
          <w:iCs/>
          <w:color w:val="000000"/>
          <w:sz w:val="20"/>
          <w:szCs w:val="20"/>
        </w:rPr>
        <w:t xml:space="preserve">: An </w:t>
      </w:r>
      <w:proofErr w:type="spellStart"/>
      <w:r w:rsidR="002B36C1" w:rsidRPr="002B36C1">
        <w:rPr>
          <w:i/>
          <w:iCs/>
          <w:color w:val="000000"/>
          <w:sz w:val="20"/>
          <w:szCs w:val="20"/>
        </w:rPr>
        <w:t>Essay</w:t>
      </w:r>
      <w:proofErr w:type="spellEnd"/>
      <w:r w:rsidR="002B36C1" w:rsidRPr="002B36C1">
        <w:rPr>
          <w:i/>
          <w:iCs/>
          <w:color w:val="000000"/>
          <w:sz w:val="20"/>
          <w:szCs w:val="20"/>
        </w:rPr>
        <w:t xml:space="preserve"> in </w:t>
      </w:r>
      <w:proofErr w:type="spellStart"/>
      <w:r w:rsidR="002B36C1" w:rsidRPr="002B36C1">
        <w:rPr>
          <w:i/>
          <w:iCs/>
          <w:color w:val="000000"/>
          <w:sz w:val="20"/>
          <w:szCs w:val="20"/>
        </w:rPr>
        <w:t>Phenomenological</w:t>
      </w:r>
      <w:proofErr w:type="spellEnd"/>
      <w:r w:rsidR="002B36C1" w:rsidRPr="002B36C1">
        <w:rPr>
          <w:i/>
          <w:iCs/>
          <w:color w:val="000000"/>
          <w:sz w:val="20"/>
          <w:szCs w:val="20"/>
        </w:rPr>
        <w:t xml:space="preserve"> </w:t>
      </w:r>
      <w:proofErr w:type="spellStart"/>
      <w:r w:rsidR="002B36C1" w:rsidRPr="002B36C1">
        <w:rPr>
          <w:i/>
          <w:iCs/>
          <w:color w:val="000000"/>
          <w:sz w:val="20"/>
          <w:szCs w:val="20"/>
        </w:rPr>
        <w:t>Ontology</w:t>
      </w:r>
      <w:proofErr w:type="spellEnd"/>
      <w:r w:rsidR="002B36C1">
        <w:rPr>
          <w:color w:val="000000"/>
          <w:sz w:val="20"/>
          <w:szCs w:val="20"/>
        </w:rPr>
        <w:t xml:space="preserve">, ford. Sarah Richmond, </w:t>
      </w:r>
      <w:r w:rsidR="00AA4AD1">
        <w:rPr>
          <w:color w:val="000000"/>
          <w:sz w:val="20"/>
          <w:szCs w:val="20"/>
        </w:rPr>
        <w:t xml:space="preserve">New York, </w:t>
      </w:r>
      <w:r w:rsidR="002B36C1">
        <w:rPr>
          <w:color w:val="000000"/>
          <w:sz w:val="20"/>
          <w:szCs w:val="20"/>
        </w:rPr>
        <w:t xml:space="preserve">Washington </w:t>
      </w:r>
      <w:proofErr w:type="spellStart"/>
      <w:r w:rsidR="00AA4AD1">
        <w:rPr>
          <w:color w:val="000000"/>
          <w:sz w:val="20"/>
          <w:szCs w:val="20"/>
        </w:rPr>
        <w:t>Square</w:t>
      </w:r>
      <w:proofErr w:type="spellEnd"/>
      <w:r w:rsidR="00AA4AD1">
        <w:rPr>
          <w:color w:val="000000"/>
          <w:sz w:val="20"/>
          <w:szCs w:val="20"/>
        </w:rPr>
        <w:t xml:space="preserve"> Press</w:t>
      </w:r>
      <w:r w:rsidR="002B36C1">
        <w:rPr>
          <w:color w:val="000000"/>
          <w:sz w:val="20"/>
          <w:szCs w:val="20"/>
        </w:rPr>
        <w:t>, 2018, 797.</w:t>
      </w:r>
      <w:r w:rsidR="001F196C" w:rsidRPr="001F196C">
        <w:rPr>
          <w:color w:val="000000"/>
          <w:sz w:val="20"/>
          <w:szCs w:val="20"/>
        </w:rPr>
        <w:t xml:space="preserve"> </w:t>
      </w:r>
      <w:r w:rsidR="001F196C">
        <w:rPr>
          <w:color w:val="000000"/>
          <w:sz w:val="20"/>
          <w:szCs w:val="20"/>
        </w:rPr>
        <w:t>(saját ford.)</w:t>
      </w:r>
    </w:p>
  </w:footnote>
  <w:footnote w:id="7">
    <w:p w14:paraId="00000109" w14:textId="15133E02" w:rsidR="00D93FE3" w:rsidRPr="00AA4AD1" w:rsidRDefault="00000000">
      <w:pPr>
        <w:pBdr>
          <w:top w:val="nil"/>
          <w:left w:val="nil"/>
          <w:bottom w:val="nil"/>
          <w:right w:val="nil"/>
          <w:between w:val="nil"/>
        </w:pBdr>
        <w:spacing w:after="0" w:line="240" w:lineRule="auto"/>
        <w:rPr>
          <w:sz w:val="20"/>
          <w:szCs w:val="20"/>
        </w:rPr>
      </w:pPr>
      <w:r>
        <w:rPr>
          <w:vertAlign w:val="superscript"/>
        </w:rPr>
        <w:footnoteRef/>
      </w:r>
      <w:r>
        <w:rPr>
          <w:color w:val="EE0000"/>
          <w:sz w:val="20"/>
          <w:szCs w:val="20"/>
        </w:rPr>
        <w:t xml:space="preserve"> </w:t>
      </w:r>
      <w:r w:rsidR="00AA4AD1">
        <w:rPr>
          <w:sz w:val="20"/>
          <w:szCs w:val="20"/>
        </w:rPr>
        <w:t xml:space="preserve">Albert Camus: </w:t>
      </w:r>
      <w:r w:rsidR="00AA4AD1" w:rsidRPr="00AA4AD1">
        <w:rPr>
          <w:i/>
          <w:iCs/>
          <w:sz w:val="20"/>
          <w:szCs w:val="20"/>
        </w:rPr>
        <w:t xml:space="preserve">The </w:t>
      </w:r>
      <w:proofErr w:type="spellStart"/>
      <w:r w:rsidR="00AA4AD1" w:rsidRPr="00AA4AD1">
        <w:rPr>
          <w:i/>
          <w:iCs/>
          <w:sz w:val="20"/>
          <w:szCs w:val="20"/>
        </w:rPr>
        <w:t>Myth</w:t>
      </w:r>
      <w:proofErr w:type="spellEnd"/>
      <w:r w:rsidR="00AA4AD1" w:rsidRPr="00AA4AD1">
        <w:rPr>
          <w:i/>
          <w:iCs/>
          <w:sz w:val="20"/>
          <w:szCs w:val="20"/>
        </w:rPr>
        <w:t xml:space="preserve"> of </w:t>
      </w:r>
      <w:proofErr w:type="spellStart"/>
      <w:r w:rsidR="00AA4AD1" w:rsidRPr="00AA4AD1">
        <w:rPr>
          <w:i/>
          <w:iCs/>
          <w:sz w:val="20"/>
          <w:szCs w:val="20"/>
        </w:rPr>
        <w:t>Sisyphus</w:t>
      </w:r>
      <w:proofErr w:type="spellEnd"/>
      <w:r w:rsidR="00AA4AD1">
        <w:rPr>
          <w:sz w:val="20"/>
          <w:szCs w:val="20"/>
        </w:rPr>
        <w:t xml:space="preserve">, ford. Justin </w:t>
      </w:r>
      <w:proofErr w:type="spellStart"/>
      <w:r w:rsidR="00AA4AD1">
        <w:rPr>
          <w:sz w:val="20"/>
          <w:szCs w:val="20"/>
        </w:rPr>
        <w:t>O’Brien</w:t>
      </w:r>
      <w:proofErr w:type="spellEnd"/>
      <w:r w:rsidR="00AA4AD1">
        <w:rPr>
          <w:sz w:val="20"/>
          <w:szCs w:val="20"/>
        </w:rPr>
        <w:t xml:space="preserve">, New York, </w:t>
      </w:r>
      <w:proofErr w:type="spellStart"/>
      <w:r w:rsidR="00AA4AD1">
        <w:rPr>
          <w:sz w:val="20"/>
          <w:szCs w:val="20"/>
        </w:rPr>
        <w:t>Vintage</w:t>
      </w:r>
      <w:proofErr w:type="spellEnd"/>
      <w:r w:rsidR="00AA4AD1">
        <w:rPr>
          <w:sz w:val="20"/>
          <w:szCs w:val="20"/>
        </w:rPr>
        <w:t xml:space="preserve"> </w:t>
      </w:r>
      <w:proofErr w:type="spellStart"/>
      <w:r w:rsidR="00AA4AD1">
        <w:rPr>
          <w:sz w:val="20"/>
          <w:szCs w:val="20"/>
        </w:rPr>
        <w:t>Books</w:t>
      </w:r>
      <w:proofErr w:type="spellEnd"/>
      <w:r w:rsidR="00AA4AD1">
        <w:rPr>
          <w:sz w:val="20"/>
          <w:szCs w:val="20"/>
        </w:rPr>
        <w:t xml:space="preserve">, 2018, 4. </w:t>
      </w:r>
      <w:r w:rsidR="001F196C">
        <w:rPr>
          <w:color w:val="000000"/>
          <w:sz w:val="20"/>
          <w:szCs w:val="20"/>
        </w:rPr>
        <w:t>(saját ford.)</w:t>
      </w:r>
    </w:p>
  </w:footnote>
  <w:footnote w:id="8">
    <w:p w14:paraId="0000010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Pascal: </w:t>
      </w:r>
      <w:r>
        <w:rPr>
          <w:i/>
          <w:iCs/>
          <w:color w:val="000000"/>
          <w:sz w:val="20"/>
          <w:szCs w:val="20"/>
        </w:rPr>
        <w:t>Gondolatok</w:t>
      </w:r>
      <w:r>
        <w:rPr>
          <w:color w:val="000000"/>
          <w:sz w:val="20"/>
          <w:szCs w:val="20"/>
        </w:rPr>
        <w:t>, 97.</w:t>
      </w:r>
    </w:p>
  </w:footnote>
  <w:footnote w:id="9">
    <w:p w14:paraId="0000010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Fellows</w:t>
      </w:r>
      <w:proofErr w:type="spellEnd"/>
      <w:r>
        <w:rPr>
          <w:color w:val="000000"/>
          <w:sz w:val="20"/>
          <w:szCs w:val="20"/>
        </w:rPr>
        <w:t xml:space="preserve">: </w:t>
      </w:r>
      <w:proofErr w:type="spellStart"/>
      <w:r>
        <w:rPr>
          <w:i/>
          <w:iCs/>
          <w:color w:val="000000"/>
          <w:sz w:val="20"/>
          <w:szCs w:val="20"/>
        </w:rPr>
        <w:t>Smuggling</w:t>
      </w:r>
      <w:proofErr w:type="spellEnd"/>
      <w:r>
        <w:rPr>
          <w:i/>
          <w:iCs/>
          <w:color w:val="000000"/>
          <w:sz w:val="20"/>
          <w:szCs w:val="20"/>
        </w:rPr>
        <w:t xml:space="preserve"> </w:t>
      </w:r>
      <w:proofErr w:type="spellStart"/>
      <w:r>
        <w:rPr>
          <w:i/>
          <w:iCs/>
          <w:color w:val="000000"/>
          <w:sz w:val="20"/>
          <w:szCs w:val="20"/>
        </w:rPr>
        <w:t>Jesus</w:t>
      </w:r>
      <w:proofErr w:type="spellEnd"/>
      <w:r>
        <w:rPr>
          <w:i/>
          <w:iCs/>
          <w:color w:val="000000"/>
          <w:sz w:val="20"/>
          <w:szCs w:val="20"/>
        </w:rPr>
        <w:t xml:space="preserve"> Back</w:t>
      </w:r>
      <w:r>
        <w:rPr>
          <w:color w:val="000000"/>
          <w:sz w:val="20"/>
          <w:szCs w:val="20"/>
        </w:rPr>
        <w:t>, 150.</w:t>
      </w:r>
    </w:p>
  </w:footnote>
  <w:footnote w:id="10">
    <w:p w14:paraId="0000010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Pascal: </w:t>
      </w:r>
      <w:r>
        <w:rPr>
          <w:i/>
          <w:iCs/>
          <w:color w:val="000000"/>
          <w:sz w:val="20"/>
          <w:szCs w:val="20"/>
        </w:rPr>
        <w:t>Gondolatok</w:t>
      </w:r>
      <w:r>
        <w:rPr>
          <w:color w:val="000000"/>
          <w:sz w:val="20"/>
          <w:szCs w:val="20"/>
        </w:rPr>
        <w:t>, 97.</w:t>
      </w:r>
    </w:p>
  </w:footnote>
  <w:footnote w:id="11">
    <w:p w14:paraId="0000011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Aurelius Augustinus: </w:t>
      </w:r>
      <w:r>
        <w:rPr>
          <w:i/>
          <w:iCs/>
          <w:color w:val="000000"/>
          <w:sz w:val="20"/>
          <w:szCs w:val="20"/>
        </w:rPr>
        <w:t>Vallomások</w:t>
      </w:r>
      <w:r>
        <w:rPr>
          <w:color w:val="000000"/>
          <w:sz w:val="20"/>
          <w:szCs w:val="20"/>
        </w:rPr>
        <w:t>, ford. Városi István, Budapest, Gondolat Kiadó, 1987, 23.</w:t>
      </w:r>
    </w:p>
  </w:footnote>
  <w:footnote w:id="12">
    <w:p w14:paraId="00000111" w14:textId="77777777" w:rsidR="00D93FE3" w:rsidRDefault="00000000">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lásd: Kenneth P. </w:t>
      </w:r>
      <w:proofErr w:type="spellStart"/>
      <w:r>
        <w:rPr>
          <w:color w:val="000000"/>
          <w:sz w:val="20"/>
          <w:szCs w:val="20"/>
        </w:rPr>
        <w:t>Minkema</w:t>
      </w:r>
      <w:proofErr w:type="spellEnd"/>
      <w:r>
        <w:rPr>
          <w:i/>
          <w:iCs/>
          <w:color w:val="000000"/>
          <w:sz w:val="20"/>
          <w:szCs w:val="20"/>
        </w:rPr>
        <w:t xml:space="preserve">: Jonathan Edwards and </w:t>
      </w:r>
      <w:proofErr w:type="spellStart"/>
      <w:r>
        <w:rPr>
          <w:i/>
          <w:iCs/>
          <w:color w:val="000000"/>
          <w:sz w:val="20"/>
          <w:szCs w:val="20"/>
        </w:rPr>
        <w:t>the</w:t>
      </w:r>
      <w:proofErr w:type="spellEnd"/>
      <w:r>
        <w:rPr>
          <w:i/>
          <w:iCs/>
          <w:color w:val="000000"/>
          <w:sz w:val="20"/>
          <w:szCs w:val="20"/>
        </w:rPr>
        <w:t xml:space="preserve"> Heidelberg </w:t>
      </w:r>
      <w:proofErr w:type="spellStart"/>
      <w:r>
        <w:rPr>
          <w:i/>
          <w:iCs/>
          <w:color w:val="000000"/>
          <w:sz w:val="20"/>
          <w:szCs w:val="20"/>
        </w:rPr>
        <w:t>Catechism</w:t>
      </w:r>
      <w:proofErr w:type="spellEnd"/>
      <w:r>
        <w:rPr>
          <w:color w:val="000000"/>
          <w:sz w:val="20"/>
          <w:szCs w:val="20"/>
        </w:rPr>
        <w:t xml:space="preserve">, in </w:t>
      </w:r>
      <w:proofErr w:type="spellStart"/>
      <w:r>
        <w:rPr>
          <w:color w:val="000000"/>
          <w:sz w:val="20"/>
          <w:szCs w:val="20"/>
        </w:rPr>
        <w:t>Dutch</w:t>
      </w:r>
      <w:proofErr w:type="spellEnd"/>
      <w:r>
        <w:rPr>
          <w:color w:val="000000"/>
          <w:sz w:val="20"/>
          <w:szCs w:val="20"/>
        </w:rPr>
        <w:t xml:space="preserve"> </w:t>
      </w:r>
      <w:proofErr w:type="spellStart"/>
      <w:r>
        <w:rPr>
          <w:color w:val="000000"/>
          <w:sz w:val="20"/>
          <w:szCs w:val="20"/>
        </w:rPr>
        <w:t>Reformed</w:t>
      </w:r>
      <w:proofErr w:type="spellEnd"/>
      <w:r>
        <w:rPr>
          <w:color w:val="000000"/>
          <w:sz w:val="20"/>
          <w:szCs w:val="20"/>
        </w:rPr>
        <w:t xml:space="preserve"> </w:t>
      </w:r>
      <w:proofErr w:type="spellStart"/>
      <w:r>
        <w:rPr>
          <w:color w:val="000000"/>
          <w:sz w:val="20"/>
          <w:szCs w:val="20"/>
        </w:rPr>
        <w:t>Theological</w:t>
      </w:r>
      <w:proofErr w:type="spellEnd"/>
      <w:r>
        <w:rPr>
          <w:color w:val="000000"/>
          <w:sz w:val="20"/>
          <w:szCs w:val="20"/>
        </w:rPr>
        <w:t xml:space="preserve"> Journal, köt. 51/3-4., </w:t>
      </w:r>
      <w:proofErr w:type="spellStart"/>
      <w:r>
        <w:rPr>
          <w:color w:val="000000"/>
          <w:sz w:val="20"/>
          <w:szCs w:val="20"/>
        </w:rPr>
        <w:t>Nederduitse</w:t>
      </w:r>
      <w:proofErr w:type="spellEnd"/>
      <w:r>
        <w:rPr>
          <w:color w:val="000000"/>
          <w:sz w:val="20"/>
          <w:szCs w:val="20"/>
        </w:rPr>
        <w:t xml:space="preserve"> </w:t>
      </w:r>
      <w:proofErr w:type="spellStart"/>
      <w:r>
        <w:rPr>
          <w:color w:val="000000"/>
          <w:sz w:val="20"/>
          <w:szCs w:val="20"/>
        </w:rPr>
        <w:t>Gereformeerde</w:t>
      </w:r>
      <w:proofErr w:type="spellEnd"/>
      <w:r>
        <w:rPr>
          <w:color w:val="000000"/>
          <w:sz w:val="20"/>
          <w:szCs w:val="20"/>
        </w:rPr>
        <w:t xml:space="preserve"> </w:t>
      </w:r>
      <w:proofErr w:type="spellStart"/>
      <w:r>
        <w:rPr>
          <w:color w:val="000000"/>
          <w:sz w:val="20"/>
          <w:szCs w:val="20"/>
        </w:rPr>
        <w:t>Teologiese</w:t>
      </w:r>
      <w:proofErr w:type="spellEnd"/>
      <w:r>
        <w:rPr>
          <w:color w:val="000000"/>
          <w:sz w:val="20"/>
          <w:szCs w:val="20"/>
        </w:rPr>
        <w:t>, 2013, 276-286.</w:t>
      </w:r>
    </w:p>
  </w:footnote>
  <w:footnote w:id="13">
    <w:p w14:paraId="00000112" w14:textId="77777777" w:rsidR="00D93FE3" w:rsidRDefault="00000000">
      <w:pPr>
        <w:pBdr>
          <w:top w:val="nil"/>
          <w:left w:val="nil"/>
          <w:bottom w:val="nil"/>
          <w:right w:val="nil"/>
          <w:between w:val="nil"/>
        </w:pBdr>
        <w:spacing w:before="36" w:after="36" w:line="240" w:lineRule="auto"/>
        <w:rPr>
          <w:color w:val="000000"/>
          <w:sz w:val="20"/>
          <w:szCs w:val="20"/>
        </w:rPr>
      </w:pPr>
      <w:r>
        <w:rPr>
          <w:vertAlign w:val="superscript"/>
        </w:rPr>
        <w:footnoteRef/>
      </w:r>
      <w:r>
        <w:rPr>
          <w:smallCaps/>
          <w:color w:val="000000"/>
          <w:sz w:val="20"/>
          <w:szCs w:val="20"/>
        </w:rPr>
        <w:t xml:space="preserve"> </w:t>
      </w:r>
      <w:r>
        <w:rPr>
          <w:color w:val="000000"/>
          <w:sz w:val="20"/>
          <w:szCs w:val="20"/>
        </w:rPr>
        <w:t xml:space="preserve">John </w:t>
      </w:r>
      <w:proofErr w:type="spellStart"/>
      <w:r>
        <w:rPr>
          <w:color w:val="000000"/>
          <w:sz w:val="20"/>
          <w:szCs w:val="20"/>
        </w:rPr>
        <w:t>Piper</w:t>
      </w:r>
      <w:proofErr w:type="spellEnd"/>
      <w:r>
        <w:rPr>
          <w:color w:val="000000"/>
          <w:sz w:val="20"/>
          <w:szCs w:val="20"/>
        </w:rPr>
        <w:t xml:space="preserve">: </w:t>
      </w:r>
      <w:r>
        <w:rPr>
          <w:i/>
          <w:iCs/>
          <w:color w:val="000000"/>
          <w:sz w:val="20"/>
          <w:szCs w:val="20"/>
        </w:rPr>
        <w:t xml:space="preserve">Szenvedélyem, Isten: Egy Keresztyén Hedonista Gondolatai, </w:t>
      </w:r>
      <w:r>
        <w:rPr>
          <w:color w:val="000000"/>
          <w:sz w:val="20"/>
          <w:szCs w:val="20"/>
        </w:rPr>
        <w:t xml:space="preserve">ford. </w:t>
      </w:r>
      <w:proofErr w:type="spellStart"/>
      <w:r>
        <w:rPr>
          <w:color w:val="000000"/>
          <w:sz w:val="20"/>
          <w:szCs w:val="20"/>
        </w:rPr>
        <w:t>Kriszt</w:t>
      </w:r>
      <w:proofErr w:type="spellEnd"/>
      <w:r>
        <w:rPr>
          <w:color w:val="000000"/>
          <w:sz w:val="20"/>
          <w:szCs w:val="20"/>
        </w:rPr>
        <w:t xml:space="preserve"> Éva, Cluj-Napoca, Koinónia Kiadó, 2024, 30.</w:t>
      </w:r>
    </w:p>
  </w:footnote>
  <w:footnote w:id="14">
    <w:p w14:paraId="0000011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i/>
          <w:iCs/>
          <w:color w:val="000000"/>
          <w:sz w:val="20"/>
          <w:szCs w:val="20"/>
        </w:rPr>
        <w:t>Westminsteri kis- és nagykáté</w:t>
      </w:r>
      <w:r>
        <w:rPr>
          <w:color w:val="000000"/>
          <w:sz w:val="20"/>
          <w:szCs w:val="20"/>
        </w:rPr>
        <w:t>, ford. Szabó Beatrix, Miskolc, Presbiteriánus kiadó, 2004, 18.</w:t>
      </w:r>
    </w:p>
  </w:footnote>
  <w:footnote w:id="15">
    <w:p w14:paraId="00000114" w14:textId="60B7BEAA" w:rsidR="00D93FE3" w:rsidRDefault="00000000">
      <w:pPr>
        <w:spacing w:line="240" w:lineRule="auto"/>
        <w:rPr>
          <w:sz w:val="20"/>
          <w:szCs w:val="20"/>
        </w:rPr>
      </w:pPr>
      <w:r>
        <w:rPr>
          <w:vertAlign w:val="superscript"/>
        </w:rPr>
        <w:footnoteRef/>
      </w:r>
      <w:r>
        <w:rPr>
          <w:sz w:val="20"/>
          <w:szCs w:val="20"/>
        </w:rPr>
        <w:t xml:space="preserve"> Matthew </w:t>
      </w:r>
      <w:proofErr w:type="spellStart"/>
      <w:r>
        <w:rPr>
          <w:sz w:val="20"/>
          <w:szCs w:val="20"/>
        </w:rPr>
        <w:t>Val</w:t>
      </w:r>
      <w:proofErr w:type="spellEnd"/>
      <w:r>
        <w:rPr>
          <w:sz w:val="20"/>
          <w:szCs w:val="20"/>
        </w:rPr>
        <w:t xml:space="preserve"> Everhard: </w:t>
      </w:r>
      <w:r>
        <w:rPr>
          <w:i/>
          <w:iCs/>
          <w:sz w:val="20"/>
          <w:szCs w:val="20"/>
        </w:rPr>
        <w:t>Jonathan Edwards:</w:t>
      </w:r>
      <w:r>
        <w:rPr>
          <w:sz w:val="20"/>
          <w:szCs w:val="20"/>
        </w:rPr>
        <w:t xml:space="preserve"> </w:t>
      </w:r>
      <w:r>
        <w:rPr>
          <w:i/>
          <w:iCs/>
          <w:sz w:val="20"/>
          <w:szCs w:val="20"/>
        </w:rPr>
        <w:t xml:space="preserve">The Theologian of </w:t>
      </w:r>
      <w:proofErr w:type="spellStart"/>
      <w:r>
        <w:rPr>
          <w:i/>
          <w:iCs/>
          <w:sz w:val="20"/>
          <w:szCs w:val="20"/>
        </w:rPr>
        <w:t>Joy</w:t>
      </w:r>
      <w:proofErr w:type="spellEnd"/>
      <w:r>
        <w:rPr>
          <w:sz w:val="20"/>
          <w:szCs w:val="20"/>
        </w:rPr>
        <w:t xml:space="preserve">, in </w:t>
      </w:r>
      <w:proofErr w:type="spellStart"/>
      <w:r>
        <w:rPr>
          <w:sz w:val="20"/>
          <w:szCs w:val="20"/>
        </w:rPr>
        <w:t>All</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Feels</w:t>
      </w:r>
      <w:proofErr w:type="spellEnd"/>
      <w:r>
        <w:rPr>
          <w:sz w:val="20"/>
          <w:szCs w:val="20"/>
        </w:rPr>
        <w:t xml:space="preserve">: The </w:t>
      </w:r>
      <w:proofErr w:type="spellStart"/>
      <w:r>
        <w:rPr>
          <w:sz w:val="20"/>
          <w:szCs w:val="20"/>
        </w:rPr>
        <w:t>Bible</w:t>
      </w:r>
      <w:proofErr w:type="spellEnd"/>
      <w:r>
        <w:rPr>
          <w:sz w:val="20"/>
          <w:szCs w:val="20"/>
        </w:rPr>
        <w:t xml:space="preserve"> and </w:t>
      </w:r>
      <w:proofErr w:type="spellStart"/>
      <w:r>
        <w:rPr>
          <w:sz w:val="20"/>
          <w:szCs w:val="20"/>
        </w:rPr>
        <w:t>Emotion</w:t>
      </w:r>
      <w:proofErr w:type="spellEnd"/>
      <w:r>
        <w:rPr>
          <w:sz w:val="20"/>
          <w:szCs w:val="20"/>
        </w:rPr>
        <w:t xml:space="preserve">, Modern </w:t>
      </w:r>
      <w:proofErr w:type="spellStart"/>
      <w:r>
        <w:rPr>
          <w:sz w:val="20"/>
          <w:szCs w:val="20"/>
        </w:rPr>
        <w:t>Reformation</w:t>
      </w:r>
      <w:proofErr w:type="spellEnd"/>
      <w:r>
        <w:rPr>
          <w:sz w:val="20"/>
          <w:szCs w:val="20"/>
        </w:rPr>
        <w:t xml:space="preserve">, köt. 27/5, 2018, </w:t>
      </w:r>
      <w:hyperlink r:id="rId1">
        <w:r w:rsidR="00D93FE3">
          <w:rPr>
            <w:color w:val="467886"/>
            <w:sz w:val="20"/>
            <w:szCs w:val="20"/>
            <w:u w:val="single"/>
          </w:rPr>
          <w:t xml:space="preserve">Jonathan Edwards: The Theologian of </w:t>
        </w:r>
        <w:proofErr w:type="spellStart"/>
        <w:r w:rsidR="00D93FE3">
          <w:rPr>
            <w:color w:val="467886"/>
            <w:sz w:val="20"/>
            <w:szCs w:val="20"/>
            <w:u w:val="single"/>
          </w:rPr>
          <w:t>Joy</w:t>
        </w:r>
        <w:proofErr w:type="spellEnd"/>
        <w:r w:rsidR="00D93FE3">
          <w:rPr>
            <w:color w:val="467886"/>
            <w:sz w:val="20"/>
            <w:szCs w:val="20"/>
            <w:u w:val="single"/>
          </w:rPr>
          <w:t xml:space="preserve"> | Modern </w:t>
        </w:r>
        <w:proofErr w:type="spellStart"/>
        <w:r w:rsidR="00D93FE3">
          <w:rPr>
            <w:color w:val="467886"/>
            <w:sz w:val="20"/>
            <w:szCs w:val="20"/>
            <w:u w:val="single"/>
          </w:rPr>
          <w:t>Reformation</w:t>
        </w:r>
        <w:proofErr w:type="spellEnd"/>
      </w:hyperlink>
      <w:r>
        <w:rPr>
          <w:sz w:val="20"/>
          <w:szCs w:val="20"/>
        </w:rPr>
        <w:t xml:space="preserve"> (Letöltés: 2025.12.05.)</w:t>
      </w:r>
      <w:r w:rsidR="001F196C" w:rsidRPr="001F196C">
        <w:rPr>
          <w:color w:val="000000"/>
          <w:sz w:val="20"/>
          <w:szCs w:val="20"/>
        </w:rPr>
        <w:t xml:space="preserve"> </w:t>
      </w:r>
      <w:r w:rsidR="001F196C">
        <w:rPr>
          <w:color w:val="000000"/>
          <w:sz w:val="20"/>
          <w:szCs w:val="20"/>
        </w:rPr>
        <w:t>(saját ford.)</w:t>
      </w:r>
    </w:p>
  </w:footnote>
  <w:footnote w:id="16">
    <w:p w14:paraId="0000011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Fabiny</w:t>
      </w:r>
      <w:proofErr w:type="spellEnd"/>
      <w:r>
        <w:rPr>
          <w:color w:val="000000"/>
          <w:sz w:val="20"/>
          <w:szCs w:val="20"/>
        </w:rPr>
        <w:t xml:space="preserve"> Tibor – Tóth Sára (szerk.): </w:t>
      </w:r>
      <w:r>
        <w:rPr>
          <w:i/>
          <w:iCs/>
          <w:color w:val="000000"/>
          <w:sz w:val="20"/>
          <w:szCs w:val="20"/>
        </w:rPr>
        <w:t>Amerika teológusa, Bevezetés Jonathan Edwards gondolkodásába</w:t>
      </w:r>
      <w:r>
        <w:rPr>
          <w:color w:val="000000"/>
          <w:sz w:val="20"/>
          <w:szCs w:val="20"/>
        </w:rPr>
        <w:t xml:space="preserve">, Budapest, Magyarországi Református Egyház Dunamelléki Egyházkerület, Károli Gáspár Református Egyetem Angol Nyelvű Irodalmak és Kultúrák Tanszéke, </w:t>
      </w:r>
      <w:proofErr w:type="spellStart"/>
      <w:r>
        <w:rPr>
          <w:color w:val="000000"/>
          <w:sz w:val="20"/>
          <w:szCs w:val="20"/>
        </w:rPr>
        <w:t>Hermeneutaikai</w:t>
      </w:r>
      <w:proofErr w:type="spellEnd"/>
      <w:r>
        <w:rPr>
          <w:color w:val="000000"/>
          <w:sz w:val="20"/>
          <w:szCs w:val="20"/>
        </w:rPr>
        <w:t xml:space="preserve"> Kutatóközpont, 2008.</w:t>
      </w:r>
    </w:p>
  </w:footnote>
  <w:footnote w:id="17">
    <w:p w14:paraId="00000116" w14:textId="29D9DD1C"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Matthew </w:t>
      </w:r>
      <w:proofErr w:type="spellStart"/>
      <w:r w:rsidR="008C1F13">
        <w:rPr>
          <w:color w:val="000000"/>
          <w:sz w:val="20"/>
          <w:szCs w:val="20"/>
        </w:rPr>
        <w:t>Val</w:t>
      </w:r>
      <w:proofErr w:type="spellEnd"/>
      <w:r w:rsidR="008C1F13">
        <w:rPr>
          <w:color w:val="000000"/>
          <w:sz w:val="20"/>
          <w:szCs w:val="20"/>
        </w:rPr>
        <w:t xml:space="preserve"> </w:t>
      </w:r>
      <w:r>
        <w:rPr>
          <w:color w:val="000000"/>
          <w:sz w:val="20"/>
          <w:szCs w:val="20"/>
        </w:rPr>
        <w:t xml:space="preserve">Everhard: </w:t>
      </w:r>
      <w:proofErr w:type="spellStart"/>
      <w:r>
        <w:rPr>
          <w:i/>
          <w:iCs/>
          <w:color w:val="000000"/>
          <w:sz w:val="20"/>
          <w:szCs w:val="20"/>
        </w:rPr>
        <w:t>Holy</w:t>
      </w:r>
      <w:proofErr w:type="spellEnd"/>
      <w:r>
        <w:rPr>
          <w:i/>
          <w:iCs/>
          <w:color w:val="000000"/>
          <w:sz w:val="20"/>
          <w:szCs w:val="20"/>
        </w:rPr>
        <w:t xml:space="preserve"> </w:t>
      </w:r>
      <w:proofErr w:type="spellStart"/>
      <w:r>
        <w:rPr>
          <w:i/>
          <w:iCs/>
          <w:color w:val="000000"/>
          <w:sz w:val="20"/>
          <w:szCs w:val="20"/>
        </w:rPr>
        <w:t>Living</w:t>
      </w:r>
      <w:proofErr w:type="spellEnd"/>
      <w:r>
        <w:rPr>
          <w:i/>
          <w:iCs/>
          <w:color w:val="000000"/>
          <w:sz w:val="20"/>
          <w:szCs w:val="20"/>
        </w:rPr>
        <w:t xml:space="preserve">: Jonathan </w:t>
      </w:r>
      <w:proofErr w:type="spellStart"/>
      <w:r>
        <w:rPr>
          <w:i/>
          <w:iCs/>
          <w:color w:val="000000"/>
          <w:sz w:val="20"/>
          <w:szCs w:val="20"/>
        </w:rPr>
        <w:t>Edwards’s</w:t>
      </w:r>
      <w:proofErr w:type="spellEnd"/>
      <w:r>
        <w:rPr>
          <w:i/>
          <w:iCs/>
          <w:color w:val="000000"/>
          <w:sz w:val="20"/>
          <w:szCs w:val="20"/>
        </w:rPr>
        <w:t xml:space="preserve"> </w:t>
      </w:r>
      <w:proofErr w:type="spellStart"/>
      <w:r>
        <w:rPr>
          <w:i/>
          <w:iCs/>
          <w:color w:val="000000"/>
          <w:sz w:val="20"/>
          <w:szCs w:val="20"/>
        </w:rPr>
        <w:t>Seventy</w:t>
      </w:r>
      <w:proofErr w:type="spellEnd"/>
      <w:r>
        <w:rPr>
          <w:i/>
          <w:iCs/>
          <w:color w:val="000000"/>
          <w:sz w:val="20"/>
          <w:szCs w:val="20"/>
        </w:rPr>
        <w:t xml:space="preserve"> </w:t>
      </w:r>
      <w:proofErr w:type="spellStart"/>
      <w:r>
        <w:rPr>
          <w:i/>
          <w:iCs/>
          <w:color w:val="000000"/>
          <w:sz w:val="20"/>
          <w:szCs w:val="20"/>
        </w:rPr>
        <w:t>Resolutions</w:t>
      </w:r>
      <w:proofErr w:type="spellEnd"/>
      <w:r>
        <w:rPr>
          <w:i/>
          <w:iCs/>
          <w:color w:val="000000"/>
          <w:sz w:val="20"/>
          <w:szCs w:val="20"/>
        </w:rPr>
        <w:t xml:space="preserve"> </w:t>
      </w:r>
      <w:proofErr w:type="spellStart"/>
      <w:r>
        <w:rPr>
          <w:i/>
          <w:iCs/>
          <w:color w:val="000000"/>
          <w:sz w:val="20"/>
          <w:szCs w:val="20"/>
        </w:rPr>
        <w:t>for</w:t>
      </w:r>
      <w:proofErr w:type="spellEnd"/>
      <w:r>
        <w:rPr>
          <w:i/>
          <w:iCs/>
          <w:color w:val="000000"/>
          <w:sz w:val="20"/>
          <w:szCs w:val="20"/>
        </w:rPr>
        <w:t xml:space="preserve"> </w:t>
      </w:r>
      <w:proofErr w:type="spellStart"/>
      <w:r>
        <w:rPr>
          <w:i/>
          <w:iCs/>
          <w:color w:val="000000"/>
          <w:sz w:val="20"/>
          <w:szCs w:val="20"/>
        </w:rPr>
        <w:t>Living</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Christian Life</w:t>
      </w:r>
      <w:r>
        <w:rPr>
          <w:color w:val="000000"/>
          <w:sz w:val="20"/>
          <w:szCs w:val="20"/>
        </w:rPr>
        <w:t xml:space="preserve">, </w:t>
      </w:r>
      <w:proofErr w:type="spellStart"/>
      <w:r>
        <w:rPr>
          <w:color w:val="000000"/>
          <w:sz w:val="20"/>
          <w:szCs w:val="20"/>
        </w:rPr>
        <w:t>Peabody</w:t>
      </w:r>
      <w:proofErr w:type="spellEnd"/>
      <w:r>
        <w:rPr>
          <w:color w:val="000000"/>
          <w:sz w:val="20"/>
          <w:szCs w:val="20"/>
        </w:rPr>
        <w:t xml:space="preserve"> Massachusetts, </w:t>
      </w:r>
      <w:proofErr w:type="spellStart"/>
      <w:r>
        <w:rPr>
          <w:color w:val="000000"/>
          <w:sz w:val="20"/>
          <w:szCs w:val="20"/>
        </w:rPr>
        <w:t>Hendrickson</w:t>
      </w:r>
      <w:proofErr w:type="spellEnd"/>
      <w:r>
        <w:rPr>
          <w:color w:val="000000"/>
          <w:sz w:val="20"/>
          <w:szCs w:val="20"/>
        </w:rPr>
        <w:t xml:space="preserve"> </w:t>
      </w:r>
      <w:proofErr w:type="spellStart"/>
      <w:r>
        <w:rPr>
          <w:color w:val="000000"/>
          <w:sz w:val="20"/>
          <w:szCs w:val="20"/>
        </w:rPr>
        <w:t>Publishers</w:t>
      </w:r>
      <w:proofErr w:type="spellEnd"/>
      <w:r>
        <w:rPr>
          <w:color w:val="000000"/>
          <w:sz w:val="20"/>
          <w:szCs w:val="20"/>
        </w:rPr>
        <w:t>, 2021, 38.</w:t>
      </w:r>
      <w:r w:rsidR="001F196C" w:rsidRPr="001F196C">
        <w:rPr>
          <w:color w:val="000000"/>
          <w:sz w:val="20"/>
          <w:szCs w:val="20"/>
        </w:rPr>
        <w:t xml:space="preserve"> </w:t>
      </w:r>
      <w:r w:rsidR="001F196C">
        <w:rPr>
          <w:color w:val="000000"/>
          <w:sz w:val="20"/>
          <w:szCs w:val="20"/>
        </w:rPr>
        <w:t>(saját ford.)</w:t>
      </w:r>
    </w:p>
    <w:bookmarkStart w:id="2" w:name="_zfxt8fjn976y" w:colFirst="0" w:colLast="0"/>
    <w:bookmarkEnd w:id="2"/>
  </w:footnote>
  <w:footnote w:id="18">
    <w:p w14:paraId="307CF6CC" w14:textId="37E46E8A" w:rsidR="00CD4AFA" w:rsidRDefault="00CD4AFA" w:rsidP="00CD4AFA">
      <w:pPr>
        <w:pBdr>
          <w:top w:val="nil"/>
          <w:left w:val="nil"/>
          <w:bottom w:val="nil"/>
          <w:right w:val="nil"/>
          <w:between w:val="nil"/>
        </w:pBdr>
        <w:spacing w:after="0" w:line="240" w:lineRule="auto"/>
        <w:rPr>
          <w:color w:val="000000"/>
          <w:sz w:val="20"/>
          <w:szCs w:val="20"/>
        </w:rPr>
      </w:pPr>
      <w:bookmarkStart w:id="3" w:name="_zfxt8fjn976y" w:colFirst="0" w:colLast="0"/>
      <w:bookmarkEnd w:id="3"/>
      <w:r>
        <w:rPr>
          <w:vertAlign w:val="superscript"/>
        </w:rPr>
        <w:footnoteRef/>
      </w:r>
      <w:r>
        <w:rPr>
          <w:color w:val="000000"/>
          <w:sz w:val="20"/>
          <w:szCs w:val="20"/>
        </w:rPr>
        <w:t xml:space="preserve"> J. I. </w:t>
      </w:r>
      <w:proofErr w:type="spellStart"/>
      <w:r>
        <w:rPr>
          <w:color w:val="000000"/>
          <w:sz w:val="20"/>
          <w:szCs w:val="20"/>
        </w:rPr>
        <w:t>Packer</w:t>
      </w:r>
      <w:proofErr w:type="spellEnd"/>
      <w:r>
        <w:rPr>
          <w:color w:val="000000"/>
          <w:sz w:val="20"/>
          <w:szCs w:val="20"/>
        </w:rPr>
        <w:t xml:space="preserve">: </w:t>
      </w:r>
      <w:r>
        <w:rPr>
          <w:i/>
          <w:iCs/>
          <w:color w:val="000000"/>
          <w:sz w:val="20"/>
          <w:szCs w:val="20"/>
        </w:rPr>
        <w:t>A God-</w:t>
      </w:r>
      <w:proofErr w:type="spellStart"/>
      <w:r>
        <w:rPr>
          <w:i/>
          <w:iCs/>
          <w:color w:val="000000"/>
          <w:sz w:val="20"/>
          <w:szCs w:val="20"/>
        </w:rPr>
        <w:t>Entranced</w:t>
      </w:r>
      <w:proofErr w:type="spellEnd"/>
      <w:r>
        <w:rPr>
          <w:i/>
          <w:iCs/>
          <w:color w:val="000000"/>
          <w:sz w:val="20"/>
          <w:szCs w:val="20"/>
        </w:rPr>
        <w:t xml:space="preserve"> Vision of </w:t>
      </w:r>
      <w:proofErr w:type="spellStart"/>
      <w:r>
        <w:rPr>
          <w:i/>
          <w:iCs/>
          <w:color w:val="000000"/>
          <w:sz w:val="20"/>
          <w:szCs w:val="20"/>
        </w:rPr>
        <w:t>All</w:t>
      </w:r>
      <w:proofErr w:type="spellEnd"/>
      <w:r>
        <w:rPr>
          <w:i/>
          <w:iCs/>
          <w:color w:val="000000"/>
          <w:sz w:val="20"/>
          <w:szCs w:val="20"/>
        </w:rPr>
        <w:t xml:space="preserve"> </w:t>
      </w:r>
      <w:proofErr w:type="spellStart"/>
      <w:r>
        <w:rPr>
          <w:i/>
          <w:iCs/>
          <w:color w:val="000000"/>
          <w:sz w:val="20"/>
          <w:szCs w:val="20"/>
        </w:rPr>
        <w:t>Things</w:t>
      </w:r>
      <w:proofErr w:type="spellEnd"/>
      <w:r>
        <w:rPr>
          <w:i/>
          <w:iCs/>
          <w:color w:val="000000"/>
          <w:sz w:val="20"/>
          <w:szCs w:val="20"/>
        </w:rPr>
        <w:t xml:space="preserve">: The </w:t>
      </w:r>
      <w:proofErr w:type="spellStart"/>
      <w:r>
        <w:rPr>
          <w:i/>
          <w:iCs/>
          <w:color w:val="000000"/>
          <w:sz w:val="20"/>
          <w:szCs w:val="20"/>
        </w:rPr>
        <w:t>Legacy</w:t>
      </w:r>
      <w:proofErr w:type="spellEnd"/>
      <w:r>
        <w:rPr>
          <w:i/>
          <w:iCs/>
          <w:color w:val="000000"/>
          <w:sz w:val="20"/>
          <w:szCs w:val="20"/>
        </w:rPr>
        <w:t xml:space="preserve"> of Jonathan Edwards</w:t>
      </w:r>
      <w:r>
        <w:rPr>
          <w:color w:val="000000"/>
          <w:sz w:val="20"/>
          <w:szCs w:val="20"/>
        </w:rPr>
        <w:t xml:space="preserve">, szerk. John </w:t>
      </w:r>
      <w:proofErr w:type="spellStart"/>
      <w:r>
        <w:rPr>
          <w:color w:val="000000"/>
          <w:sz w:val="20"/>
          <w:szCs w:val="20"/>
        </w:rPr>
        <w:t>Piper</w:t>
      </w:r>
      <w:proofErr w:type="spellEnd"/>
      <w:r>
        <w:rPr>
          <w:color w:val="000000"/>
          <w:sz w:val="20"/>
          <w:szCs w:val="20"/>
        </w:rPr>
        <w:t xml:space="preserve"> – Justin Taylor </w:t>
      </w:r>
      <w:proofErr w:type="spellStart"/>
      <w:r>
        <w:rPr>
          <w:color w:val="000000"/>
          <w:sz w:val="20"/>
          <w:szCs w:val="20"/>
        </w:rPr>
        <w:t>Wheaton</w:t>
      </w:r>
      <w:proofErr w:type="spellEnd"/>
      <w:r>
        <w:rPr>
          <w:color w:val="000000"/>
          <w:sz w:val="20"/>
          <w:szCs w:val="20"/>
        </w:rPr>
        <w:t xml:space="preserve">, Ill., </w:t>
      </w:r>
      <w:proofErr w:type="spellStart"/>
      <w:r>
        <w:rPr>
          <w:color w:val="000000"/>
          <w:sz w:val="20"/>
          <w:szCs w:val="20"/>
        </w:rPr>
        <w:t>Crossway</w:t>
      </w:r>
      <w:proofErr w:type="spellEnd"/>
      <w:r>
        <w:rPr>
          <w:color w:val="000000"/>
          <w:sz w:val="20"/>
          <w:szCs w:val="20"/>
        </w:rPr>
        <w:t>, 2004, 86.</w:t>
      </w:r>
      <w:r w:rsidR="001F196C" w:rsidRPr="001F196C">
        <w:rPr>
          <w:color w:val="000000"/>
          <w:sz w:val="20"/>
          <w:szCs w:val="20"/>
        </w:rPr>
        <w:t xml:space="preserve"> </w:t>
      </w:r>
      <w:r w:rsidR="001F196C">
        <w:rPr>
          <w:color w:val="000000"/>
          <w:sz w:val="20"/>
          <w:szCs w:val="20"/>
        </w:rPr>
        <w:t>(saját ford.)</w:t>
      </w:r>
    </w:p>
  </w:footnote>
  <w:footnote w:id="19">
    <w:p w14:paraId="4514AE3A" w14:textId="0B8FD8E6" w:rsidR="00CD4AFA" w:rsidRDefault="00CD4AFA" w:rsidP="00CD4AFA">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 C. </w:t>
      </w:r>
      <w:proofErr w:type="spellStart"/>
      <w:r>
        <w:rPr>
          <w:color w:val="000000"/>
          <w:sz w:val="20"/>
          <w:szCs w:val="20"/>
        </w:rPr>
        <w:t>Sproul</w:t>
      </w:r>
      <w:proofErr w:type="spellEnd"/>
      <w:r>
        <w:rPr>
          <w:color w:val="000000"/>
          <w:sz w:val="20"/>
          <w:szCs w:val="20"/>
        </w:rPr>
        <w:t xml:space="preserve">: </w:t>
      </w:r>
      <w:proofErr w:type="spellStart"/>
      <w:r>
        <w:rPr>
          <w:i/>
          <w:iCs/>
          <w:color w:val="000000"/>
          <w:sz w:val="20"/>
          <w:szCs w:val="20"/>
        </w:rPr>
        <w:t>Altogether</w:t>
      </w:r>
      <w:proofErr w:type="spellEnd"/>
      <w:r>
        <w:rPr>
          <w:i/>
          <w:iCs/>
          <w:color w:val="000000"/>
          <w:sz w:val="20"/>
          <w:szCs w:val="20"/>
        </w:rPr>
        <w:t xml:space="preserve"> </w:t>
      </w:r>
      <w:proofErr w:type="spellStart"/>
      <w:r>
        <w:rPr>
          <w:i/>
          <w:iCs/>
          <w:color w:val="000000"/>
          <w:sz w:val="20"/>
          <w:szCs w:val="20"/>
        </w:rPr>
        <w:t>Lovely</w:t>
      </w:r>
      <w:proofErr w:type="spellEnd"/>
      <w:r>
        <w:rPr>
          <w:i/>
          <w:iCs/>
          <w:color w:val="000000"/>
          <w:sz w:val="20"/>
          <w:szCs w:val="20"/>
        </w:rPr>
        <w:t xml:space="preserve">: Jonathan Edwards </w:t>
      </w:r>
      <w:proofErr w:type="spellStart"/>
      <w:r>
        <w:rPr>
          <w:i/>
          <w:iCs/>
          <w:color w:val="000000"/>
          <w:sz w:val="20"/>
          <w:szCs w:val="20"/>
        </w:rPr>
        <w:t>on</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Glory</w:t>
      </w:r>
      <w:proofErr w:type="spellEnd"/>
      <w:r>
        <w:rPr>
          <w:i/>
          <w:iCs/>
          <w:color w:val="000000"/>
          <w:sz w:val="20"/>
          <w:szCs w:val="20"/>
        </w:rPr>
        <w:t xml:space="preserve"> and </w:t>
      </w:r>
      <w:proofErr w:type="spellStart"/>
      <w:r>
        <w:rPr>
          <w:i/>
          <w:iCs/>
          <w:color w:val="000000"/>
          <w:sz w:val="20"/>
          <w:szCs w:val="20"/>
        </w:rPr>
        <w:t>Excellency</w:t>
      </w:r>
      <w:proofErr w:type="spellEnd"/>
      <w:r>
        <w:rPr>
          <w:i/>
          <w:iCs/>
          <w:color w:val="000000"/>
          <w:sz w:val="20"/>
          <w:szCs w:val="20"/>
        </w:rPr>
        <w:t xml:space="preserve"> of </w:t>
      </w:r>
      <w:proofErr w:type="spellStart"/>
      <w:r>
        <w:rPr>
          <w:i/>
          <w:iCs/>
          <w:color w:val="000000"/>
          <w:sz w:val="20"/>
          <w:szCs w:val="20"/>
        </w:rPr>
        <w:t>Jesus</w:t>
      </w:r>
      <w:proofErr w:type="spellEnd"/>
      <w:r>
        <w:rPr>
          <w:i/>
          <w:iCs/>
          <w:color w:val="000000"/>
          <w:sz w:val="20"/>
          <w:szCs w:val="20"/>
        </w:rPr>
        <w:t xml:space="preserve"> Christ</w:t>
      </w:r>
      <w:r>
        <w:rPr>
          <w:color w:val="000000"/>
          <w:sz w:val="20"/>
          <w:szCs w:val="20"/>
        </w:rPr>
        <w:t xml:space="preserve">, Morgan, Soli Deo Gloria </w:t>
      </w:r>
      <w:proofErr w:type="spellStart"/>
      <w:r>
        <w:rPr>
          <w:color w:val="000000"/>
          <w:sz w:val="20"/>
          <w:szCs w:val="20"/>
        </w:rPr>
        <w:t>Publications</w:t>
      </w:r>
      <w:proofErr w:type="spellEnd"/>
      <w:r>
        <w:rPr>
          <w:color w:val="000000"/>
          <w:sz w:val="20"/>
          <w:szCs w:val="20"/>
        </w:rPr>
        <w:t>, 1997, 10.</w:t>
      </w:r>
      <w:r w:rsidR="001F196C" w:rsidRPr="001F196C">
        <w:rPr>
          <w:color w:val="000000"/>
          <w:sz w:val="20"/>
          <w:szCs w:val="20"/>
        </w:rPr>
        <w:t xml:space="preserve"> </w:t>
      </w:r>
      <w:r w:rsidR="001F196C">
        <w:rPr>
          <w:color w:val="000000"/>
          <w:sz w:val="20"/>
          <w:szCs w:val="20"/>
        </w:rPr>
        <w:t>(saját ford.)</w:t>
      </w:r>
    </w:p>
  </w:footnote>
  <w:footnote w:id="20">
    <w:p w14:paraId="456CB0CD" w14:textId="6912660D" w:rsidR="00CD4AFA" w:rsidRDefault="00CD4AFA" w:rsidP="00CD4AFA">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Ted Rivera: </w:t>
      </w:r>
      <w:r>
        <w:rPr>
          <w:i/>
          <w:iCs/>
          <w:color w:val="000000"/>
          <w:sz w:val="20"/>
          <w:szCs w:val="20"/>
        </w:rPr>
        <w:t xml:space="preserve">Jonathan </w:t>
      </w:r>
      <w:proofErr w:type="spellStart"/>
      <w:r>
        <w:rPr>
          <w:i/>
          <w:iCs/>
          <w:color w:val="000000"/>
          <w:sz w:val="20"/>
          <w:szCs w:val="20"/>
        </w:rPr>
        <w:t>Edwards's</w:t>
      </w:r>
      <w:proofErr w:type="spellEnd"/>
      <w:r>
        <w:rPr>
          <w:i/>
          <w:iCs/>
          <w:color w:val="000000"/>
          <w:sz w:val="20"/>
          <w:szCs w:val="20"/>
        </w:rPr>
        <w:t xml:space="preserve"> "</w:t>
      </w:r>
      <w:proofErr w:type="spellStart"/>
      <w:r>
        <w:rPr>
          <w:i/>
          <w:iCs/>
          <w:color w:val="000000"/>
          <w:sz w:val="20"/>
          <w:szCs w:val="20"/>
        </w:rPr>
        <w:t>Hermeneutic</w:t>
      </w:r>
      <w:proofErr w:type="spellEnd"/>
      <w:r>
        <w:rPr>
          <w:i/>
          <w:iCs/>
          <w:color w:val="000000"/>
          <w:sz w:val="20"/>
          <w:szCs w:val="20"/>
        </w:rPr>
        <w:t xml:space="preserve">": A </w:t>
      </w:r>
      <w:proofErr w:type="spellStart"/>
      <w:r>
        <w:rPr>
          <w:i/>
          <w:iCs/>
          <w:color w:val="000000"/>
          <w:sz w:val="20"/>
          <w:szCs w:val="20"/>
        </w:rPr>
        <w:t>Case</w:t>
      </w:r>
      <w:proofErr w:type="spellEnd"/>
      <w:r>
        <w:rPr>
          <w:i/>
          <w:iCs/>
          <w:color w:val="000000"/>
          <w:sz w:val="20"/>
          <w:szCs w:val="20"/>
        </w:rPr>
        <w:t xml:space="preserve"> </w:t>
      </w:r>
      <w:proofErr w:type="spellStart"/>
      <w:r>
        <w:rPr>
          <w:i/>
          <w:iCs/>
          <w:color w:val="000000"/>
          <w:sz w:val="20"/>
          <w:szCs w:val="20"/>
        </w:rPr>
        <w:t>Study</w:t>
      </w:r>
      <w:proofErr w:type="spellEnd"/>
      <w:r>
        <w:rPr>
          <w:i/>
          <w:iCs/>
          <w:color w:val="000000"/>
          <w:sz w:val="20"/>
          <w:szCs w:val="20"/>
        </w:rPr>
        <w:t xml:space="preserve"> </w:t>
      </w:r>
      <w:proofErr w:type="spellStart"/>
      <w:r>
        <w:rPr>
          <w:i/>
          <w:iCs/>
          <w:color w:val="000000"/>
          <w:sz w:val="20"/>
          <w:szCs w:val="20"/>
        </w:rPr>
        <w:t>for</w:t>
      </w:r>
      <w:proofErr w:type="spellEnd"/>
      <w:r>
        <w:rPr>
          <w:i/>
          <w:iCs/>
          <w:color w:val="000000"/>
          <w:sz w:val="20"/>
          <w:szCs w:val="20"/>
        </w:rPr>
        <w:t xml:space="preserve"> of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Sermon</w:t>
      </w:r>
      <w:proofErr w:type="spellEnd"/>
      <w:r>
        <w:rPr>
          <w:i/>
          <w:iCs/>
          <w:color w:val="000000"/>
          <w:sz w:val="20"/>
          <w:szCs w:val="20"/>
        </w:rPr>
        <w:t xml:space="preserve"> "Christian </w:t>
      </w:r>
      <w:proofErr w:type="spellStart"/>
      <w:r>
        <w:rPr>
          <w:i/>
          <w:iCs/>
          <w:color w:val="000000"/>
          <w:sz w:val="20"/>
          <w:szCs w:val="20"/>
        </w:rPr>
        <w:t>Knowledge</w:t>
      </w:r>
      <w:proofErr w:type="spellEnd"/>
      <w:r>
        <w:rPr>
          <w:i/>
          <w:iCs/>
          <w:color w:val="000000"/>
          <w:sz w:val="20"/>
          <w:szCs w:val="20"/>
        </w:rPr>
        <w:t>",</w:t>
      </w:r>
      <w:r>
        <w:rPr>
          <w:color w:val="000000"/>
          <w:sz w:val="20"/>
          <w:szCs w:val="20"/>
        </w:rPr>
        <w:t xml:space="preserve"> JETS, köt. 49/ 2 (2006. június), 286.</w:t>
      </w:r>
      <w:r w:rsidR="001F196C" w:rsidRPr="001F196C">
        <w:rPr>
          <w:color w:val="000000"/>
          <w:sz w:val="20"/>
          <w:szCs w:val="20"/>
        </w:rPr>
        <w:t xml:space="preserve"> </w:t>
      </w:r>
      <w:r w:rsidR="001F196C">
        <w:rPr>
          <w:color w:val="000000"/>
          <w:sz w:val="20"/>
          <w:szCs w:val="20"/>
        </w:rPr>
        <w:t>(saját ford.)</w:t>
      </w:r>
    </w:p>
  </w:footnote>
  <w:footnote w:id="21">
    <w:p w14:paraId="00000117" w14:textId="54814A55"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proofErr w:type="spellStart"/>
      <w:r>
        <w:rPr>
          <w:i/>
          <w:iCs/>
          <w:color w:val="000000"/>
          <w:sz w:val="20"/>
          <w:szCs w:val="20"/>
        </w:rPr>
        <w:t>Freedom</w:t>
      </w:r>
      <w:proofErr w:type="spellEnd"/>
      <w:r>
        <w:rPr>
          <w:i/>
          <w:iCs/>
          <w:color w:val="000000"/>
          <w:sz w:val="20"/>
          <w:szCs w:val="20"/>
        </w:rPr>
        <w:t xml:space="preserve"> of </w:t>
      </w:r>
      <w:proofErr w:type="spellStart"/>
      <w:r>
        <w:rPr>
          <w:i/>
          <w:iCs/>
          <w:color w:val="000000"/>
          <w:sz w:val="20"/>
          <w:szCs w:val="20"/>
        </w:rPr>
        <w:t>the</w:t>
      </w:r>
      <w:proofErr w:type="spellEnd"/>
      <w:r>
        <w:rPr>
          <w:i/>
          <w:iCs/>
          <w:color w:val="000000"/>
          <w:sz w:val="20"/>
          <w:szCs w:val="20"/>
        </w:rPr>
        <w:t xml:space="preserve"> Will</w:t>
      </w:r>
      <w:r>
        <w:rPr>
          <w:color w:val="000000"/>
          <w:sz w:val="20"/>
          <w:szCs w:val="20"/>
        </w:rPr>
        <w:t xml:space="preserve">, in The Works of Jonathan Edwards, 1. köt., szerk. Paul </w:t>
      </w:r>
      <w:proofErr w:type="spellStart"/>
      <w:r>
        <w:rPr>
          <w:color w:val="000000"/>
          <w:sz w:val="20"/>
          <w:szCs w:val="20"/>
        </w:rPr>
        <w:t>Ramsey</w:t>
      </w:r>
      <w:proofErr w:type="spellEnd"/>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2009, 159.</w:t>
      </w:r>
      <w:r w:rsidR="001F196C" w:rsidRPr="001F196C">
        <w:rPr>
          <w:color w:val="000000"/>
          <w:sz w:val="20"/>
          <w:szCs w:val="20"/>
        </w:rPr>
        <w:t xml:space="preserve"> </w:t>
      </w:r>
      <w:r w:rsidR="001F196C">
        <w:rPr>
          <w:color w:val="000000"/>
          <w:sz w:val="20"/>
          <w:szCs w:val="20"/>
        </w:rPr>
        <w:t>(saját ford.)</w:t>
      </w:r>
    </w:p>
    <w:bookmarkStart w:id="4" w:name="_brzgnipc7hx0" w:colFirst="0" w:colLast="0"/>
    <w:bookmarkEnd w:id="4"/>
  </w:footnote>
  <w:footnote w:id="22">
    <w:p w14:paraId="00000118" w14:textId="4341AEFE" w:rsidR="00D93FE3" w:rsidRDefault="00000000">
      <w:pPr>
        <w:pBdr>
          <w:top w:val="nil"/>
          <w:left w:val="nil"/>
          <w:bottom w:val="nil"/>
          <w:right w:val="nil"/>
          <w:between w:val="nil"/>
        </w:pBdr>
        <w:spacing w:after="0" w:line="240" w:lineRule="auto"/>
        <w:rPr>
          <w:color w:val="000000"/>
          <w:sz w:val="20"/>
          <w:szCs w:val="20"/>
        </w:rPr>
      </w:pPr>
      <w:bookmarkStart w:id="5" w:name="_brzgnipc7hx0" w:colFirst="0" w:colLast="0"/>
      <w:bookmarkEnd w:id="5"/>
      <w:r>
        <w:rPr>
          <w:vertAlign w:val="superscript"/>
        </w:rPr>
        <w:footnoteRef/>
      </w:r>
      <w:r>
        <w:rPr>
          <w:color w:val="000000"/>
          <w:sz w:val="20"/>
          <w:szCs w:val="20"/>
        </w:rPr>
        <w:t xml:space="preserve"> Jonathan Edwards: </w:t>
      </w:r>
      <w:proofErr w:type="spellStart"/>
      <w:r>
        <w:rPr>
          <w:i/>
          <w:iCs/>
          <w:color w:val="000000"/>
          <w:sz w:val="20"/>
          <w:szCs w:val="20"/>
        </w:rPr>
        <w:t>Practical</w:t>
      </w:r>
      <w:proofErr w:type="spellEnd"/>
      <w:r>
        <w:rPr>
          <w:i/>
          <w:iCs/>
          <w:color w:val="000000"/>
          <w:sz w:val="20"/>
          <w:szCs w:val="20"/>
        </w:rPr>
        <w:t xml:space="preserve"> </w:t>
      </w:r>
      <w:proofErr w:type="spellStart"/>
      <w:r>
        <w:rPr>
          <w:i/>
          <w:iCs/>
          <w:color w:val="000000"/>
          <w:sz w:val="20"/>
          <w:szCs w:val="20"/>
        </w:rPr>
        <w:t>Atheism</w:t>
      </w:r>
      <w:proofErr w:type="spellEnd"/>
      <w:r>
        <w:rPr>
          <w:color w:val="000000"/>
          <w:sz w:val="20"/>
          <w:szCs w:val="20"/>
        </w:rPr>
        <w:t xml:space="preserve">, in The Works of Jonathan Edwards, 17. köt., </w:t>
      </w:r>
      <w:proofErr w:type="spellStart"/>
      <w:r>
        <w:rPr>
          <w:i/>
          <w:iCs/>
          <w:color w:val="000000"/>
          <w:sz w:val="20"/>
          <w:szCs w:val="20"/>
        </w:rPr>
        <w:t>Sermons</w:t>
      </w:r>
      <w:proofErr w:type="spellEnd"/>
      <w:r>
        <w:rPr>
          <w:i/>
          <w:iCs/>
          <w:color w:val="000000"/>
          <w:sz w:val="20"/>
          <w:szCs w:val="20"/>
        </w:rPr>
        <w:t xml:space="preserve"> and </w:t>
      </w:r>
      <w:proofErr w:type="spellStart"/>
      <w:r>
        <w:rPr>
          <w:i/>
          <w:iCs/>
          <w:color w:val="000000"/>
          <w:sz w:val="20"/>
          <w:szCs w:val="20"/>
        </w:rPr>
        <w:t>Discourses</w:t>
      </w:r>
      <w:proofErr w:type="spellEnd"/>
      <w:r>
        <w:rPr>
          <w:color w:val="000000"/>
          <w:sz w:val="20"/>
          <w:szCs w:val="20"/>
        </w:rPr>
        <w:t xml:space="preserve">, szerk. Mark </w:t>
      </w:r>
      <w:proofErr w:type="spellStart"/>
      <w:r>
        <w:rPr>
          <w:color w:val="000000"/>
          <w:sz w:val="20"/>
          <w:szCs w:val="20"/>
        </w:rPr>
        <w:t>Valeri</w:t>
      </w:r>
      <w:proofErr w:type="spellEnd"/>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2000, 53.</w:t>
      </w:r>
      <w:r w:rsidR="001F196C" w:rsidRPr="001F196C">
        <w:rPr>
          <w:color w:val="000000"/>
          <w:sz w:val="20"/>
          <w:szCs w:val="20"/>
        </w:rPr>
        <w:t xml:space="preserve"> </w:t>
      </w:r>
      <w:r w:rsidR="001F196C">
        <w:rPr>
          <w:color w:val="000000"/>
          <w:sz w:val="20"/>
          <w:szCs w:val="20"/>
        </w:rPr>
        <w:t>(saját ford.)</w:t>
      </w:r>
    </w:p>
  </w:footnote>
  <w:footnote w:id="23">
    <w:p w14:paraId="0000011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47.</w:t>
      </w:r>
    </w:p>
  </w:footnote>
  <w:footnote w:id="24">
    <w:p w14:paraId="0000011A" w14:textId="29484ABA"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r>
        <w:rPr>
          <w:i/>
          <w:iCs/>
          <w:color w:val="000000"/>
          <w:sz w:val="20"/>
          <w:szCs w:val="20"/>
        </w:rPr>
        <w:t xml:space="preserve">Pressing </w:t>
      </w:r>
      <w:proofErr w:type="spellStart"/>
      <w:r>
        <w:rPr>
          <w:i/>
          <w:iCs/>
          <w:color w:val="000000"/>
          <w:sz w:val="20"/>
          <w:szCs w:val="20"/>
        </w:rPr>
        <w:t>into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Kingdom</w:t>
      </w:r>
      <w:proofErr w:type="spellEnd"/>
      <w:r>
        <w:rPr>
          <w:i/>
          <w:iCs/>
          <w:color w:val="000000"/>
          <w:sz w:val="20"/>
          <w:szCs w:val="20"/>
        </w:rPr>
        <w:t xml:space="preserve"> of God</w:t>
      </w:r>
      <w:r>
        <w:rPr>
          <w:color w:val="000000"/>
          <w:sz w:val="20"/>
          <w:szCs w:val="20"/>
        </w:rPr>
        <w:t>, in The Works of Jonathan Edwards, 19. köt.,</w:t>
      </w:r>
      <w:r>
        <w:rPr>
          <w:i/>
          <w:iCs/>
          <w:color w:val="000000"/>
          <w:sz w:val="20"/>
          <w:szCs w:val="20"/>
        </w:rPr>
        <w:t xml:space="preserve"> </w:t>
      </w:r>
      <w:proofErr w:type="spellStart"/>
      <w:r>
        <w:rPr>
          <w:i/>
          <w:iCs/>
          <w:color w:val="000000"/>
          <w:sz w:val="20"/>
          <w:szCs w:val="20"/>
        </w:rPr>
        <w:t>Sermons</w:t>
      </w:r>
      <w:proofErr w:type="spellEnd"/>
      <w:r>
        <w:rPr>
          <w:i/>
          <w:iCs/>
          <w:color w:val="000000"/>
          <w:sz w:val="20"/>
          <w:szCs w:val="20"/>
        </w:rPr>
        <w:t xml:space="preserve"> and </w:t>
      </w:r>
      <w:proofErr w:type="spellStart"/>
      <w:r>
        <w:rPr>
          <w:i/>
          <w:iCs/>
          <w:color w:val="000000"/>
          <w:sz w:val="20"/>
          <w:szCs w:val="20"/>
        </w:rPr>
        <w:t>Discourses</w:t>
      </w:r>
      <w:proofErr w:type="spellEnd"/>
      <w:r>
        <w:rPr>
          <w:i/>
          <w:iCs/>
          <w:color w:val="000000"/>
          <w:sz w:val="20"/>
          <w:szCs w:val="20"/>
        </w:rPr>
        <w:t>,</w:t>
      </w:r>
      <w:r>
        <w:rPr>
          <w:color w:val="000000"/>
          <w:sz w:val="20"/>
          <w:szCs w:val="20"/>
        </w:rPr>
        <w:t xml:space="preserve"> szerk. M. X. </w:t>
      </w:r>
      <w:proofErr w:type="spellStart"/>
      <w:r>
        <w:rPr>
          <w:color w:val="000000"/>
          <w:sz w:val="20"/>
          <w:szCs w:val="20"/>
        </w:rPr>
        <w:t>Lesser</w:t>
      </w:r>
      <w:proofErr w:type="spellEnd"/>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2001, 277.</w:t>
      </w:r>
      <w:r w:rsidR="001F196C" w:rsidRPr="001F196C">
        <w:rPr>
          <w:color w:val="000000"/>
          <w:sz w:val="20"/>
          <w:szCs w:val="20"/>
        </w:rPr>
        <w:t xml:space="preserve"> </w:t>
      </w:r>
      <w:r w:rsidR="001F196C">
        <w:rPr>
          <w:color w:val="000000"/>
          <w:sz w:val="20"/>
          <w:szCs w:val="20"/>
        </w:rPr>
        <w:t>(saját ford.)</w:t>
      </w:r>
    </w:p>
  </w:footnote>
  <w:footnote w:id="25">
    <w:p w14:paraId="0000011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C.S. Lewis: </w:t>
      </w:r>
      <w:r>
        <w:rPr>
          <w:i/>
          <w:iCs/>
          <w:color w:val="000000"/>
          <w:sz w:val="20"/>
          <w:szCs w:val="20"/>
        </w:rPr>
        <w:t>Csodák</w:t>
      </w:r>
      <w:r>
        <w:rPr>
          <w:color w:val="000000"/>
          <w:sz w:val="20"/>
          <w:szCs w:val="20"/>
        </w:rPr>
        <w:t>, ford. Somogyi György, Budapest, Harmat, 2023, 125.</w:t>
      </w:r>
    </w:p>
  </w:footnote>
  <w:footnote w:id="26">
    <w:p w14:paraId="0000011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Practical</w:t>
      </w:r>
      <w:proofErr w:type="spellEnd"/>
      <w:r>
        <w:rPr>
          <w:i/>
          <w:iCs/>
          <w:color w:val="000000"/>
          <w:sz w:val="20"/>
          <w:szCs w:val="20"/>
        </w:rPr>
        <w:t xml:space="preserve"> </w:t>
      </w:r>
      <w:proofErr w:type="spellStart"/>
      <w:r>
        <w:rPr>
          <w:i/>
          <w:iCs/>
          <w:color w:val="000000"/>
          <w:sz w:val="20"/>
          <w:szCs w:val="20"/>
        </w:rPr>
        <w:t>Atheism</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49.</w:t>
      </w:r>
    </w:p>
  </w:footnote>
  <w:footnote w:id="27">
    <w:p w14:paraId="0000011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50.</w:t>
      </w:r>
    </w:p>
  </w:footnote>
  <w:footnote w:id="28">
    <w:p w14:paraId="5F74BB98" w14:textId="77777777" w:rsidR="00BD120F" w:rsidRDefault="00BD120F" w:rsidP="00BD120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Dr. Tóth Géza:</w:t>
      </w:r>
      <w:r>
        <w:rPr>
          <w:i/>
          <w:iCs/>
          <w:color w:val="000000"/>
          <w:sz w:val="20"/>
          <w:szCs w:val="20"/>
        </w:rPr>
        <w:t xml:space="preserve"> A népszámlálások vallási adatainak eredményei térképeken: Térstatisztikai elemzés</w:t>
      </w:r>
      <w:r>
        <w:rPr>
          <w:color w:val="000000"/>
          <w:sz w:val="20"/>
          <w:szCs w:val="20"/>
        </w:rPr>
        <w:t xml:space="preserve">, Budapest, Központi Statisztikai Hivatal, 2024, </w:t>
      </w:r>
      <w:hyperlink r:id="rId2">
        <w:r>
          <w:rPr>
            <w:color w:val="467886"/>
            <w:sz w:val="20"/>
            <w:szCs w:val="20"/>
            <w:u w:val="single"/>
          </w:rPr>
          <w:t>A népszámlálások vallási adatainak eredményei térképeken</w:t>
        </w:r>
      </w:hyperlink>
      <w:r>
        <w:rPr>
          <w:color w:val="000000"/>
          <w:sz w:val="20"/>
          <w:szCs w:val="20"/>
        </w:rPr>
        <w:t xml:space="preserve"> (Letöltés: 2025.12.04.) 51-52.</w:t>
      </w:r>
    </w:p>
  </w:footnote>
  <w:footnote w:id="29">
    <w:p w14:paraId="1C4D94DB" w14:textId="7F69435A" w:rsidR="00BD120F" w:rsidRDefault="00BD120F" w:rsidP="00BD120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 C. </w:t>
      </w:r>
      <w:proofErr w:type="spellStart"/>
      <w:r>
        <w:rPr>
          <w:color w:val="000000"/>
          <w:sz w:val="20"/>
          <w:szCs w:val="20"/>
        </w:rPr>
        <w:t>Sproul</w:t>
      </w:r>
      <w:proofErr w:type="spellEnd"/>
      <w:r>
        <w:rPr>
          <w:color w:val="000000"/>
          <w:sz w:val="20"/>
          <w:szCs w:val="20"/>
        </w:rPr>
        <w:t xml:space="preserve">: </w:t>
      </w:r>
      <w:proofErr w:type="spellStart"/>
      <w:r>
        <w:rPr>
          <w:i/>
          <w:iCs/>
          <w:color w:val="000000"/>
          <w:sz w:val="20"/>
          <w:szCs w:val="20"/>
        </w:rPr>
        <w:t>Defending</w:t>
      </w:r>
      <w:proofErr w:type="spellEnd"/>
      <w:r>
        <w:rPr>
          <w:i/>
          <w:iCs/>
          <w:color w:val="000000"/>
          <w:sz w:val="20"/>
          <w:szCs w:val="20"/>
        </w:rPr>
        <w:t xml:space="preserve"> </w:t>
      </w:r>
      <w:proofErr w:type="spellStart"/>
      <w:r>
        <w:rPr>
          <w:i/>
          <w:iCs/>
          <w:color w:val="000000"/>
          <w:sz w:val="20"/>
          <w:szCs w:val="20"/>
        </w:rPr>
        <w:t>Your</w:t>
      </w:r>
      <w:proofErr w:type="spellEnd"/>
      <w:r>
        <w:rPr>
          <w:i/>
          <w:iCs/>
          <w:color w:val="000000"/>
          <w:sz w:val="20"/>
          <w:szCs w:val="20"/>
        </w:rPr>
        <w:t xml:space="preserve"> </w:t>
      </w:r>
      <w:proofErr w:type="spellStart"/>
      <w:r>
        <w:rPr>
          <w:i/>
          <w:iCs/>
          <w:color w:val="000000"/>
          <w:sz w:val="20"/>
          <w:szCs w:val="20"/>
        </w:rPr>
        <w:t>Faith</w:t>
      </w:r>
      <w:proofErr w:type="spellEnd"/>
      <w:r>
        <w:rPr>
          <w:i/>
          <w:iCs/>
          <w:color w:val="000000"/>
          <w:sz w:val="20"/>
          <w:szCs w:val="20"/>
        </w:rPr>
        <w:t xml:space="preserve">: An </w:t>
      </w:r>
      <w:proofErr w:type="spellStart"/>
      <w:r>
        <w:rPr>
          <w:i/>
          <w:iCs/>
          <w:color w:val="000000"/>
          <w:sz w:val="20"/>
          <w:szCs w:val="20"/>
        </w:rPr>
        <w:t>Introduction</w:t>
      </w:r>
      <w:proofErr w:type="spellEnd"/>
      <w:r>
        <w:rPr>
          <w:i/>
          <w:iCs/>
          <w:color w:val="000000"/>
          <w:sz w:val="20"/>
          <w:szCs w:val="20"/>
        </w:rPr>
        <w:t xml:space="preserve"> </w:t>
      </w:r>
      <w:proofErr w:type="spellStart"/>
      <w:r>
        <w:rPr>
          <w:i/>
          <w:iCs/>
          <w:color w:val="000000"/>
          <w:sz w:val="20"/>
          <w:szCs w:val="20"/>
        </w:rPr>
        <w:t>to</w:t>
      </w:r>
      <w:proofErr w:type="spellEnd"/>
      <w:r>
        <w:rPr>
          <w:i/>
          <w:iCs/>
          <w:color w:val="000000"/>
          <w:sz w:val="20"/>
          <w:szCs w:val="20"/>
        </w:rPr>
        <w:t xml:space="preserve"> </w:t>
      </w:r>
      <w:proofErr w:type="spellStart"/>
      <w:r>
        <w:rPr>
          <w:i/>
          <w:iCs/>
          <w:color w:val="000000"/>
          <w:sz w:val="20"/>
          <w:szCs w:val="20"/>
        </w:rPr>
        <w:t>Apologetics</w:t>
      </w:r>
      <w:proofErr w:type="spellEnd"/>
      <w:r>
        <w:rPr>
          <w:color w:val="000000"/>
          <w:sz w:val="20"/>
          <w:szCs w:val="20"/>
        </w:rPr>
        <w:t xml:space="preserve">, </w:t>
      </w:r>
      <w:proofErr w:type="spellStart"/>
      <w:r>
        <w:rPr>
          <w:color w:val="000000"/>
          <w:sz w:val="20"/>
          <w:szCs w:val="20"/>
        </w:rPr>
        <w:t>Wheaton</w:t>
      </w:r>
      <w:proofErr w:type="spellEnd"/>
      <w:r>
        <w:rPr>
          <w:color w:val="000000"/>
          <w:sz w:val="20"/>
          <w:szCs w:val="20"/>
        </w:rPr>
        <w:t xml:space="preserve"> IL., </w:t>
      </w:r>
      <w:proofErr w:type="spellStart"/>
      <w:r>
        <w:rPr>
          <w:color w:val="000000"/>
          <w:sz w:val="20"/>
          <w:szCs w:val="20"/>
        </w:rPr>
        <w:t>Crossway</w:t>
      </w:r>
      <w:proofErr w:type="spellEnd"/>
      <w:r>
        <w:rPr>
          <w:color w:val="000000"/>
          <w:sz w:val="20"/>
          <w:szCs w:val="20"/>
        </w:rPr>
        <w:t>, 2003, 156.</w:t>
      </w:r>
      <w:r w:rsidR="001F196C" w:rsidRPr="001F196C">
        <w:rPr>
          <w:color w:val="000000"/>
          <w:sz w:val="20"/>
          <w:szCs w:val="20"/>
        </w:rPr>
        <w:t xml:space="preserve"> </w:t>
      </w:r>
      <w:r w:rsidR="001F196C">
        <w:rPr>
          <w:color w:val="000000"/>
          <w:sz w:val="20"/>
          <w:szCs w:val="20"/>
        </w:rPr>
        <w:t>(saját ford.)</w:t>
      </w:r>
    </w:p>
  </w:footnote>
  <w:footnote w:id="30">
    <w:p w14:paraId="675458D8" w14:textId="77777777" w:rsidR="00BD120F" w:rsidRDefault="00BD120F" w:rsidP="00BD120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Gyökössy Endre: </w:t>
      </w:r>
      <w:r>
        <w:rPr>
          <w:i/>
          <w:iCs/>
          <w:color w:val="000000"/>
          <w:sz w:val="20"/>
          <w:szCs w:val="20"/>
        </w:rPr>
        <w:t>A Növekedés Boldogsága</w:t>
      </w:r>
      <w:r>
        <w:rPr>
          <w:color w:val="000000"/>
          <w:sz w:val="20"/>
          <w:szCs w:val="20"/>
        </w:rPr>
        <w:t>, Budapest, Kálvin Kiadó, 2012, 17.</w:t>
      </w:r>
    </w:p>
  </w:footnote>
  <w:footnote w:id="31">
    <w:p w14:paraId="0000012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Christian </w:t>
      </w:r>
      <w:proofErr w:type="spellStart"/>
      <w:r>
        <w:rPr>
          <w:i/>
          <w:iCs/>
          <w:color w:val="000000"/>
          <w:sz w:val="20"/>
          <w:szCs w:val="20"/>
        </w:rPr>
        <w:t>Pilgrim</w:t>
      </w:r>
      <w:proofErr w:type="spellEnd"/>
      <w:r>
        <w:rPr>
          <w:color w:val="000000"/>
          <w:sz w:val="20"/>
          <w:szCs w:val="20"/>
        </w:rPr>
        <w:t xml:space="preserve">, 19. köt., szerk. M. X. </w:t>
      </w:r>
      <w:proofErr w:type="spellStart"/>
      <w:r>
        <w:rPr>
          <w:color w:val="000000"/>
          <w:sz w:val="20"/>
          <w:szCs w:val="20"/>
        </w:rPr>
        <w:t>Lesser</w:t>
      </w:r>
      <w:proofErr w:type="spellEnd"/>
      <w:r>
        <w:rPr>
          <w:color w:val="000000"/>
          <w:sz w:val="20"/>
          <w:szCs w:val="20"/>
        </w:rPr>
        <w:t>, 347.</w:t>
      </w:r>
    </w:p>
  </w:footnote>
  <w:footnote w:id="32">
    <w:p w14:paraId="7E2D88C1" w14:textId="0399BCB8" w:rsidR="00F17A3E" w:rsidRPr="00F17A3E" w:rsidRDefault="00F17A3E">
      <w:pPr>
        <w:pStyle w:val="Lbjegyzetszveg"/>
        <w:rPr>
          <w:lang w:val="hu-HU"/>
        </w:rPr>
      </w:pPr>
      <w:r>
        <w:rPr>
          <w:rStyle w:val="Lbjegyzet-hivatkozs"/>
        </w:rPr>
        <w:footnoteRef/>
      </w:r>
      <w:r>
        <w:t xml:space="preserve"> </w:t>
      </w:r>
      <w:r>
        <w:rPr>
          <w:lang w:val="hu-HU"/>
        </w:rPr>
        <w:t>Sebestyén Jenő szavait használva.</w:t>
      </w:r>
    </w:p>
  </w:footnote>
  <w:footnote w:id="33">
    <w:p w14:paraId="00000122" w14:textId="1F52F04E"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r>
        <w:rPr>
          <w:i/>
          <w:iCs/>
          <w:color w:val="000000"/>
          <w:sz w:val="20"/>
          <w:szCs w:val="20"/>
        </w:rPr>
        <w:t xml:space="preserve">Benjamin </w:t>
      </w:r>
      <w:proofErr w:type="spellStart"/>
      <w:r>
        <w:rPr>
          <w:i/>
          <w:iCs/>
          <w:color w:val="000000"/>
          <w:sz w:val="20"/>
          <w:szCs w:val="20"/>
        </w:rPr>
        <w:t>Colman’s</w:t>
      </w:r>
      <w:proofErr w:type="spellEnd"/>
      <w:r>
        <w:rPr>
          <w:i/>
          <w:iCs/>
          <w:color w:val="000000"/>
          <w:sz w:val="20"/>
          <w:szCs w:val="20"/>
        </w:rPr>
        <w:t xml:space="preserve"> </w:t>
      </w:r>
      <w:proofErr w:type="spellStart"/>
      <w:r>
        <w:rPr>
          <w:i/>
          <w:iCs/>
          <w:color w:val="000000"/>
          <w:sz w:val="20"/>
          <w:szCs w:val="20"/>
        </w:rPr>
        <w:t>Abridgment</w:t>
      </w:r>
      <w:proofErr w:type="spellEnd"/>
      <w:r>
        <w:rPr>
          <w:i/>
          <w:iCs/>
          <w:color w:val="000000"/>
          <w:sz w:val="20"/>
          <w:szCs w:val="20"/>
        </w:rPr>
        <w:t xml:space="preserve">, </w:t>
      </w:r>
      <w:r>
        <w:rPr>
          <w:color w:val="000000"/>
          <w:sz w:val="20"/>
          <w:szCs w:val="20"/>
        </w:rPr>
        <w:t xml:space="preserve">in The Works of Jonathan Edwards, 4. köt., szerk. C. C. </w:t>
      </w:r>
      <w:proofErr w:type="spellStart"/>
      <w:r>
        <w:rPr>
          <w:color w:val="000000"/>
          <w:sz w:val="20"/>
          <w:szCs w:val="20"/>
        </w:rPr>
        <w:t>Goen</w:t>
      </w:r>
      <w:proofErr w:type="spellEnd"/>
      <w:r>
        <w:rPr>
          <w:color w:val="000000"/>
          <w:sz w:val="20"/>
          <w:szCs w:val="20"/>
        </w:rPr>
        <w:t xml:space="preserve">, </w:t>
      </w:r>
      <w:r>
        <w:rPr>
          <w:i/>
          <w:iCs/>
          <w:color w:val="000000"/>
          <w:sz w:val="20"/>
          <w:szCs w:val="20"/>
        </w:rPr>
        <w:t xml:space="preserve">The Great </w:t>
      </w:r>
      <w:proofErr w:type="spellStart"/>
      <w:r>
        <w:rPr>
          <w:i/>
          <w:iCs/>
          <w:color w:val="000000"/>
          <w:sz w:val="20"/>
          <w:szCs w:val="20"/>
        </w:rPr>
        <w:t>Awakening</w:t>
      </w:r>
      <w:proofErr w:type="spellEnd"/>
      <w:r>
        <w:rPr>
          <w:i/>
          <w:iCs/>
          <w:color w:val="000000"/>
          <w:sz w:val="20"/>
          <w:szCs w:val="20"/>
        </w:rPr>
        <w:t xml:space="preserve">, </w:t>
      </w:r>
      <w:r>
        <w:rPr>
          <w:color w:val="000000"/>
          <w:sz w:val="20"/>
          <w:szCs w:val="20"/>
        </w:rPr>
        <w:t xml:space="preserve">New </w:t>
      </w:r>
      <w:proofErr w:type="spellStart"/>
      <w:r>
        <w:rPr>
          <w:color w:val="000000"/>
          <w:sz w:val="20"/>
          <w:szCs w:val="20"/>
        </w:rPr>
        <w:t>Haven</w:t>
      </w:r>
      <w:proofErr w:type="spellEnd"/>
      <w:r>
        <w:rPr>
          <w:color w:val="000000"/>
          <w:sz w:val="20"/>
          <w:szCs w:val="20"/>
        </w:rPr>
        <w:t>, Yale University Press, 2009, 110.</w:t>
      </w:r>
      <w:r w:rsidR="001F196C" w:rsidRPr="001F196C">
        <w:rPr>
          <w:color w:val="000000"/>
          <w:sz w:val="20"/>
          <w:szCs w:val="20"/>
        </w:rPr>
        <w:t xml:space="preserve"> </w:t>
      </w:r>
      <w:r w:rsidR="001F196C">
        <w:rPr>
          <w:color w:val="000000"/>
          <w:sz w:val="20"/>
          <w:szCs w:val="20"/>
        </w:rPr>
        <w:t>(saját ford.)</w:t>
      </w:r>
    </w:p>
  </w:footnote>
  <w:footnote w:id="34">
    <w:p w14:paraId="00000123" w14:textId="760278FB" w:rsidR="00D93FE3" w:rsidRDefault="00000000">
      <w:pPr>
        <w:pBdr>
          <w:top w:val="nil"/>
          <w:left w:val="nil"/>
          <w:bottom w:val="nil"/>
          <w:right w:val="nil"/>
          <w:between w:val="nil"/>
        </w:pBdr>
        <w:spacing w:before="36" w:after="36" w:line="240" w:lineRule="auto"/>
        <w:rPr>
          <w:color w:val="000000"/>
          <w:sz w:val="20"/>
          <w:szCs w:val="20"/>
        </w:rPr>
      </w:pPr>
      <w:r>
        <w:rPr>
          <w:vertAlign w:val="superscript"/>
        </w:rPr>
        <w:footnoteRef/>
      </w:r>
      <w:r>
        <w:rPr>
          <w:smallCaps/>
          <w:color w:val="000000"/>
        </w:rPr>
        <w:t xml:space="preserve"> </w:t>
      </w:r>
      <w:r>
        <w:rPr>
          <w:color w:val="000000"/>
          <w:sz w:val="20"/>
          <w:szCs w:val="20"/>
        </w:rPr>
        <w:t xml:space="preserve">Matthew </w:t>
      </w:r>
      <w:proofErr w:type="spellStart"/>
      <w:r>
        <w:rPr>
          <w:color w:val="000000"/>
          <w:sz w:val="20"/>
          <w:szCs w:val="20"/>
        </w:rPr>
        <w:t>Val</w:t>
      </w:r>
      <w:proofErr w:type="spellEnd"/>
      <w:r>
        <w:rPr>
          <w:color w:val="000000"/>
          <w:sz w:val="20"/>
          <w:szCs w:val="20"/>
        </w:rPr>
        <w:t xml:space="preserve"> Everhard: </w:t>
      </w:r>
      <w:r>
        <w:rPr>
          <w:i/>
          <w:iCs/>
          <w:color w:val="000000"/>
          <w:sz w:val="20"/>
          <w:szCs w:val="20"/>
        </w:rPr>
        <w:t xml:space="preserve">A </w:t>
      </w:r>
      <w:proofErr w:type="spellStart"/>
      <w:r>
        <w:rPr>
          <w:i/>
          <w:iCs/>
          <w:color w:val="000000"/>
          <w:sz w:val="20"/>
          <w:szCs w:val="20"/>
        </w:rPr>
        <w:t>Theology</w:t>
      </w:r>
      <w:proofErr w:type="spellEnd"/>
      <w:r>
        <w:rPr>
          <w:i/>
          <w:iCs/>
          <w:color w:val="000000"/>
          <w:sz w:val="20"/>
          <w:szCs w:val="20"/>
        </w:rPr>
        <w:t xml:space="preserve"> of </w:t>
      </w:r>
      <w:proofErr w:type="spellStart"/>
      <w:r>
        <w:rPr>
          <w:i/>
          <w:iCs/>
          <w:color w:val="000000"/>
          <w:sz w:val="20"/>
          <w:szCs w:val="20"/>
        </w:rPr>
        <w:t>Joy</w:t>
      </w:r>
      <w:proofErr w:type="spellEnd"/>
      <w:r>
        <w:rPr>
          <w:i/>
          <w:iCs/>
          <w:color w:val="000000"/>
          <w:sz w:val="20"/>
          <w:szCs w:val="20"/>
        </w:rPr>
        <w:t xml:space="preserve">: Jonathan Edwards and </w:t>
      </w:r>
      <w:proofErr w:type="spellStart"/>
      <w:r>
        <w:rPr>
          <w:i/>
          <w:iCs/>
          <w:color w:val="000000"/>
          <w:sz w:val="20"/>
          <w:szCs w:val="20"/>
        </w:rPr>
        <w:t>Eternal</w:t>
      </w:r>
      <w:proofErr w:type="spellEnd"/>
      <w:r>
        <w:rPr>
          <w:i/>
          <w:iCs/>
          <w:color w:val="000000"/>
          <w:sz w:val="20"/>
          <w:szCs w:val="20"/>
        </w:rPr>
        <w:t xml:space="preserve"> Happiness in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Holy</w:t>
      </w:r>
      <w:proofErr w:type="spellEnd"/>
      <w:r>
        <w:rPr>
          <w:i/>
          <w:iCs/>
          <w:color w:val="000000"/>
          <w:sz w:val="20"/>
          <w:szCs w:val="20"/>
        </w:rPr>
        <w:t xml:space="preserve"> </w:t>
      </w:r>
      <w:proofErr w:type="spellStart"/>
      <w:r>
        <w:rPr>
          <w:i/>
          <w:iCs/>
          <w:color w:val="000000"/>
          <w:sz w:val="20"/>
          <w:szCs w:val="20"/>
        </w:rPr>
        <w:t>Trinity</w:t>
      </w:r>
      <w:proofErr w:type="spellEnd"/>
      <w:r>
        <w:rPr>
          <w:i/>
          <w:iCs/>
          <w:color w:val="000000"/>
          <w:sz w:val="20"/>
          <w:szCs w:val="20"/>
        </w:rPr>
        <w:t xml:space="preserve">, </w:t>
      </w:r>
      <w:proofErr w:type="spellStart"/>
      <w:r>
        <w:rPr>
          <w:color w:val="000000"/>
          <w:sz w:val="20"/>
          <w:szCs w:val="20"/>
        </w:rPr>
        <w:t>Middletown</w:t>
      </w:r>
      <w:proofErr w:type="spellEnd"/>
      <w:r>
        <w:rPr>
          <w:color w:val="000000"/>
          <w:sz w:val="20"/>
          <w:szCs w:val="20"/>
        </w:rPr>
        <w:t xml:space="preserve">, DE., Independent </w:t>
      </w:r>
      <w:proofErr w:type="spellStart"/>
      <w:r>
        <w:rPr>
          <w:color w:val="000000"/>
          <w:sz w:val="20"/>
          <w:szCs w:val="20"/>
        </w:rPr>
        <w:t>Reformed</w:t>
      </w:r>
      <w:proofErr w:type="spellEnd"/>
      <w:r>
        <w:rPr>
          <w:color w:val="000000"/>
          <w:sz w:val="20"/>
          <w:szCs w:val="20"/>
        </w:rPr>
        <w:t xml:space="preserve"> Media, 2023, 34.</w:t>
      </w:r>
      <w:r w:rsidR="001F196C" w:rsidRPr="001F196C">
        <w:rPr>
          <w:color w:val="000000"/>
          <w:sz w:val="20"/>
          <w:szCs w:val="20"/>
        </w:rPr>
        <w:t xml:space="preserve"> </w:t>
      </w:r>
      <w:r w:rsidR="001F196C">
        <w:rPr>
          <w:color w:val="000000"/>
          <w:sz w:val="20"/>
          <w:szCs w:val="20"/>
        </w:rPr>
        <w:t>(saját ford.)</w:t>
      </w:r>
    </w:p>
  </w:footnote>
  <w:footnote w:id="35">
    <w:p w14:paraId="0000012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r>
        <w:rPr>
          <w:i/>
          <w:iCs/>
          <w:color w:val="000000"/>
          <w:sz w:val="20"/>
          <w:szCs w:val="20"/>
        </w:rPr>
        <w:t xml:space="preserve">Értekezés a </w:t>
      </w:r>
      <w:r>
        <w:rPr>
          <w:i/>
          <w:iCs/>
          <w:sz w:val="20"/>
          <w:szCs w:val="20"/>
        </w:rPr>
        <w:t>V</w:t>
      </w:r>
      <w:r>
        <w:rPr>
          <w:i/>
          <w:iCs/>
          <w:color w:val="000000"/>
          <w:sz w:val="20"/>
          <w:szCs w:val="20"/>
        </w:rPr>
        <w:t xml:space="preserve">allási </w:t>
      </w:r>
      <w:r>
        <w:rPr>
          <w:i/>
          <w:iCs/>
          <w:sz w:val="20"/>
          <w:szCs w:val="20"/>
        </w:rPr>
        <w:t>I</w:t>
      </w:r>
      <w:r>
        <w:rPr>
          <w:i/>
          <w:iCs/>
          <w:color w:val="000000"/>
          <w:sz w:val="20"/>
          <w:szCs w:val="20"/>
        </w:rPr>
        <w:t>ndulatoktól</w:t>
      </w:r>
      <w:r>
        <w:rPr>
          <w:color w:val="000000"/>
          <w:sz w:val="20"/>
          <w:szCs w:val="20"/>
        </w:rPr>
        <w:t>, ford. Pásztor Péter, Budapest, Gondolat kiadó, 2007, 25-28.</w:t>
      </w:r>
    </w:p>
  </w:footnote>
  <w:footnote w:id="36">
    <w:p w14:paraId="0000012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18.</w:t>
      </w:r>
    </w:p>
  </w:footnote>
  <w:footnote w:id="37">
    <w:p w14:paraId="0000012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8.</w:t>
      </w:r>
    </w:p>
  </w:footnote>
  <w:footnote w:id="38">
    <w:p w14:paraId="0000012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Everhard: </w:t>
      </w:r>
      <w:proofErr w:type="spellStart"/>
      <w:r>
        <w:rPr>
          <w:i/>
          <w:iCs/>
          <w:color w:val="000000"/>
          <w:sz w:val="20"/>
          <w:szCs w:val="20"/>
        </w:rPr>
        <w:t>Theology</w:t>
      </w:r>
      <w:proofErr w:type="spellEnd"/>
      <w:r>
        <w:rPr>
          <w:i/>
          <w:iCs/>
          <w:color w:val="000000"/>
          <w:sz w:val="20"/>
          <w:szCs w:val="20"/>
        </w:rPr>
        <w:t xml:space="preserve"> of </w:t>
      </w:r>
      <w:proofErr w:type="spellStart"/>
      <w:r>
        <w:rPr>
          <w:i/>
          <w:iCs/>
          <w:color w:val="000000"/>
          <w:sz w:val="20"/>
          <w:szCs w:val="20"/>
        </w:rPr>
        <w:t>Joy</w:t>
      </w:r>
      <w:proofErr w:type="spellEnd"/>
      <w:r>
        <w:rPr>
          <w:color w:val="000000"/>
          <w:sz w:val="20"/>
          <w:szCs w:val="20"/>
        </w:rPr>
        <w:t>, 41.</w:t>
      </w:r>
    </w:p>
  </w:footnote>
  <w:footnote w:id="39">
    <w:p w14:paraId="0000012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19.</w:t>
      </w:r>
    </w:p>
  </w:footnote>
  <w:footnote w:id="40">
    <w:p w14:paraId="0000012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Sean Michael Lucas:</w:t>
      </w:r>
      <w:r>
        <w:rPr>
          <w:i/>
          <w:iCs/>
          <w:color w:val="000000"/>
          <w:sz w:val="20"/>
          <w:szCs w:val="20"/>
        </w:rPr>
        <w:t xml:space="preserve"> </w:t>
      </w:r>
      <w:proofErr w:type="spellStart"/>
      <w:r>
        <w:rPr>
          <w:i/>
          <w:iCs/>
          <w:color w:val="000000"/>
          <w:sz w:val="20"/>
          <w:szCs w:val="20"/>
        </w:rPr>
        <w:t>God’s</w:t>
      </w:r>
      <w:proofErr w:type="spellEnd"/>
      <w:r>
        <w:rPr>
          <w:i/>
          <w:iCs/>
          <w:color w:val="000000"/>
          <w:sz w:val="20"/>
          <w:szCs w:val="20"/>
        </w:rPr>
        <w:t xml:space="preserve"> </w:t>
      </w:r>
      <w:proofErr w:type="spellStart"/>
      <w:r>
        <w:rPr>
          <w:i/>
          <w:iCs/>
          <w:color w:val="000000"/>
          <w:sz w:val="20"/>
          <w:szCs w:val="20"/>
        </w:rPr>
        <w:t>Ground</w:t>
      </w:r>
      <w:proofErr w:type="spellEnd"/>
      <w:r>
        <w:rPr>
          <w:i/>
          <w:iCs/>
          <w:color w:val="000000"/>
          <w:sz w:val="20"/>
          <w:szCs w:val="20"/>
        </w:rPr>
        <w:t xml:space="preserve"> Design: The </w:t>
      </w:r>
      <w:proofErr w:type="spellStart"/>
      <w:r>
        <w:rPr>
          <w:i/>
          <w:iCs/>
          <w:color w:val="000000"/>
          <w:sz w:val="20"/>
          <w:szCs w:val="20"/>
        </w:rPr>
        <w:t>Theological</w:t>
      </w:r>
      <w:proofErr w:type="spellEnd"/>
      <w:r>
        <w:rPr>
          <w:i/>
          <w:iCs/>
          <w:color w:val="000000"/>
          <w:sz w:val="20"/>
          <w:szCs w:val="20"/>
        </w:rPr>
        <w:t xml:space="preserve"> Vision </w:t>
      </w:r>
      <w:proofErr w:type="spellStart"/>
      <w:r>
        <w:rPr>
          <w:i/>
          <w:iCs/>
          <w:color w:val="000000"/>
          <w:sz w:val="20"/>
          <w:szCs w:val="20"/>
        </w:rPr>
        <w:t>on</w:t>
      </w:r>
      <w:proofErr w:type="spellEnd"/>
      <w:r>
        <w:rPr>
          <w:i/>
          <w:iCs/>
          <w:color w:val="000000"/>
          <w:sz w:val="20"/>
          <w:szCs w:val="20"/>
        </w:rPr>
        <w:t xml:space="preserve"> Jonathan Edwards</w:t>
      </w:r>
      <w:r>
        <w:rPr>
          <w:color w:val="000000"/>
          <w:sz w:val="20"/>
          <w:szCs w:val="20"/>
        </w:rPr>
        <w:t xml:space="preserve">, </w:t>
      </w:r>
      <w:proofErr w:type="spellStart"/>
      <w:r>
        <w:rPr>
          <w:color w:val="000000"/>
          <w:sz w:val="20"/>
          <w:szCs w:val="20"/>
        </w:rPr>
        <w:t>Wheaton</w:t>
      </w:r>
      <w:proofErr w:type="spellEnd"/>
      <w:r>
        <w:rPr>
          <w:color w:val="000000"/>
          <w:sz w:val="20"/>
          <w:szCs w:val="20"/>
        </w:rPr>
        <w:t xml:space="preserve"> IL., </w:t>
      </w:r>
      <w:proofErr w:type="spellStart"/>
      <w:r>
        <w:rPr>
          <w:color w:val="000000"/>
          <w:sz w:val="20"/>
          <w:szCs w:val="20"/>
        </w:rPr>
        <w:t>Crossway</w:t>
      </w:r>
      <w:proofErr w:type="spellEnd"/>
      <w:r>
        <w:rPr>
          <w:color w:val="000000"/>
          <w:sz w:val="20"/>
          <w:szCs w:val="20"/>
        </w:rPr>
        <w:t>, 2011, 92.</w:t>
      </w:r>
    </w:p>
  </w:footnote>
  <w:footnote w:id="41">
    <w:p w14:paraId="0000012D" w14:textId="4077496E"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Dane</w:t>
      </w:r>
      <w:proofErr w:type="spellEnd"/>
      <w:r>
        <w:rPr>
          <w:color w:val="000000"/>
          <w:sz w:val="20"/>
          <w:szCs w:val="20"/>
        </w:rPr>
        <w:t xml:space="preserve"> C. </w:t>
      </w:r>
      <w:proofErr w:type="spellStart"/>
      <w:r>
        <w:rPr>
          <w:color w:val="000000"/>
          <w:sz w:val="20"/>
          <w:szCs w:val="20"/>
        </w:rPr>
        <w:t>Ortlund</w:t>
      </w:r>
      <w:proofErr w:type="spellEnd"/>
      <w:r>
        <w:rPr>
          <w:color w:val="000000"/>
          <w:sz w:val="20"/>
          <w:szCs w:val="20"/>
        </w:rPr>
        <w:t xml:space="preserve">: </w:t>
      </w:r>
      <w:r>
        <w:rPr>
          <w:i/>
          <w:iCs/>
          <w:color w:val="000000"/>
          <w:sz w:val="20"/>
          <w:szCs w:val="20"/>
        </w:rPr>
        <w:t xml:space="preserve">Edwards </w:t>
      </w:r>
      <w:proofErr w:type="spellStart"/>
      <w:r>
        <w:rPr>
          <w:i/>
          <w:iCs/>
          <w:sz w:val="20"/>
          <w:szCs w:val="20"/>
        </w:rPr>
        <w:t>on</w:t>
      </w:r>
      <w:proofErr w:type="spellEnd"/>
      <w:r>
        <w:rPr>
          <w:i/>
          <w:iCs/>
          <w:sz w:val="20"/>
          <w:szCs w:val="20"/>
        </w:rPr>
        <w:t xml:space="preserve"> </w:t>
      </w:r>
      <w:proofErr w:type="spellStart"/>
      <w:r>
        <w:rPr>
          <w:i/>
          <w:iCs/>
          <w:sz w:val="20"/>
          <w:szCs w:val="20"/>
        </w:rPr>
        <w:t>the</w:t>
      </w:r>
      <w:proofErr w:type="spellEnd"/>
      <w:r>
        <w:rPr>
          <w:i/>
          <w:iCs/>
          <w:color w:val="000000"/>
          <w:sz w:val="20"/>
          <w:szCs w:val="20"/>
        </w:rPr>
        <w:t xml:space="preserve"> Christian Life: </w:t>
      </w:r>
      <w:proofErr w:type="spellStart"/>
      <w:r>
        <w:rPr>
          <w:i/>
          <w:iCs/>
          <w:color w:val="000000"/>
          <w:sz w:val="20"/>
          <w:szCs w:val="20"/>
        </w:rPr>
        <w:t>Alive</w:t>
      </w:r>
      <w:proofErr w:type="spellEnd"/>
      <w:r>
        <w:rPr>
          <w:i/>
          <w:iCs/>
          <w:color w:val="000000"/>
          <w:sz w:val="20"/>
          <w:szCs w:val="20"/>
        </w:rPr>
        <w:t xml:space="preserve"> </w:t>
      </w:r>
      <w:proofErr w:type="spellStart"/>
      <w:r>
        <w:rPr>
          <w:i/>
          <w:iCs/>
          <w:color w:val="000000"/>
          <w:sz w:val="20"/>
          <w:szCs w:val="20"/>
        </w:rPr>
        <w:t>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Beauty</w:t>
      </w:r>
      <w:proofErr w:type="spellEnd"/>
      <w:r>
        <w:rPr>
          <w:i/>
          <w:iCs/>
          <w:color w:val="000000"/>
          <w:sz w:val="20"/>
          <w:szCs w:val="20"/>
        </w:rPr>
        <w:t xml:space="preserve"> of God</w:t>
      </w:r>
      <w:r>
        <w:rPr>
          <w:color w:val="000000"/>
          <w:sz w:val="20"/>
          <w:szCs w:val="20"/>
        </w:rPr>
        <w:t xml:space="preserve">, </w:t>
      </w:r>
      <w:proofErr w:type="spellStart"/>
      <w:r>
        <w:rPr>
          <w:color w:val="000000"/>
          <w:sz w:val="20"/>
          <w:szCs w:val="20"/>
        </w:rPr>
        <w:t>Wheaton</w:t>
      </w:r>
      <w:proofErr w:type="spellEnd"/>
      <w:r>
        <w:rPr>
          <w:color w:val="000000"/>
          <w:sz w:val="20"/>
          <w:szCs w:val="20"/>
        </w:rPr>
        <w:t xml:space="preserve">, IL., </w:t>
      </w:r>
      <w:proofErr w:type="spellStart"/>
      <w:r>
        <w:rPr>
          <w:color w:val="000000"/>
          <w:sz w:val="20"/>
          <w:szCs w:val="20"/>
        </w:rPr>
        <w:t>Crossway</w:t>
      </w:r>
      <w:proofErr w:type="spellEnd"/>
      <w:r>
        <w:rPr>
          <w:color w:val="000000"/>
          <w:sz w:val="20"/>
          <w:szCs w:val="20"/>
        </w:rPr>
        <w:t>, 2014, 77.</w:t>
      </w:r>
      <w:r w:rsidR="001F196C" w:rsidRPr="001F196C">
        <w:rPr>
          <w:color w:val="000000"/>
          <w:sz w:val="20"/>
          <w:szCs w:val="20"/>
        </w:rPr>
        <w:t xml:space="preserve"> </w:t>
      </w:r>
      <w:r w:rsidR="001F196C">
        <w:rPr>
          <w:color w:val="000000"/>
          <w:sz w:val="20"/>
          <w:szCs w:val="20"/>
        </w:rPr>
        <w:t>(saját ford.)</w:t>
      </w:r>
    </w:p>
  </w:footnote>
  <w:footnote w:id="42">
    <w:p w14:paraId="0000012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23.</w:t>
      </w:r>
    </w:p>
  </w:footnote>
  <w:footnote w:id="43">
    <w:p w14:paraId="0000012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20.</w:t>
      </w:r>
    </w:p>
  </w:footnote>
  <w:footnote w:id="44">
    <w:p w14:paraId="0000013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314.</w:t>
      </w:r>
    </w:p>
  </w:footnote>
  <w:footnote w:id="45">
    <w:p w14:paraId="0BAFB8A8" w14:textId="3F72C8E9" w:rsidR="000A423D" w:rsidRPr="000A423D" w:rsidRDefault="000A423D">
      <w:pPr>
        <w:pStyle w:val="Lbjegyzetszveg"/>
        <w:rPr>
          <w:lang w:val="hu-HU"/>
        </w:rPr>
      </w:pPr>
      <w:r>
        <w:rPr>
          <w:rStyle w:val="Lbjegyzet-hivatkozs"/>
        </w:rPr>
        <w:footnoteRef/>
      </w:r>
      <w:r>
        <w:t xml:space="preserve"> </w:t>
      </w:r>
      <w:r>
        <w:rPr>
          <w:color w:val="000000"/>
        </w:rPr>
        <w:t xml:space="preserve">Edwards: </w:t>
      </w:r>
      <w:r>
        <w:rPr>
          <w:i/>
          <w:iCs/>
          <w:color w:val="000000"/>
        </w:rPr>
        <w:t>Indulatok</w:t>
      </w:r>
      <w:r>
        <w:rPr>
          <w:color w:val="000000"/>
        </w:rPr>
        <w:t>, ford. Pásztor Péter, 24-25.</w:t>
      </w:r>
    </w:p>
  </w:footnote>
  <w:footnote w:id="46">
    <w:p w14:paraId="00000131" w14:textId="750F9DE8"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sidR="000A423D">
        <w:rPr>
          <w:color w:val="000000"/>
          <w:sz w:val="20"/>
          <w:szCs w:val="20"/>
        </w:rPr>
        <w:t xml:space="preserve">Uo. </w:t>
      </w:r>
      <w:r>
        <w:rPr>
          <w:color w:val="000000"/>
          <w:sz w:val="20"/>
          <w:szCs w:val="20"/>
        </w:rPr>
        <w:t>29.</w:t>
      </w:r>
    </w:p>
  </w:footnote>
  <w:footnote w:id="47">
    <w:p w14:paraId="0000013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312.</w:t>
      </w:r>
    </w:p>
  </w:footnote>
  <w:footnote w:id="48">
    <w:p w14:paraId="0000013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sz w:val="20"/>
          <w:szCs w:val="20"/>
        </w:rPr>
        <w:t xml:space="preserve">Edwards: </w:t>
      </w:r>
      <w:r>
        <w:rPr>
          <w:i/>
          <w:iCs/>
          <w:sz w:val="20"/>
          <w:szCs w:val="20"/>
        </w:rPr>
        <w:t>Indulatok</w:t>
      </w:r>
      <w:r>
        <w:rPr>
          <w:sz w:val="20"/>
          <w:szCs w:val="20"/>
        </w:rPr>
        <w:t>, ford. Pásztor Péter,</w:t>
      </w:r>
      <w:r>
        <w:rPr>
          <w:color w:val="000000"/>
          <w:sz w:val="20"/>
          <w:szCs w:val="20"/>
        </w:rPr>
        <w:t xml:space="preserve"> 37.</w:t>
      </w:r>
    </w:p>
  </w:footnote>
  <w:footnote w:id="49">
    <w:p w14:paraId="0000013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38.</w:t>
      </w:r>
    </w:p>
  </w:footnote>
  <w:footnote w:id="50">
    <w:p w14:paraId="0000013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35.</w:t>
      </w:r>
    </w:p>
  </w:footnote>
  <w:footnote w:id="51">
    <w:p w14:paraId="0000013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Everhard: </w:t>
      </w:r>
      <w:proofErr w:type="spellStart"/>
      <w:r>
        <w:rPr>
          <w:i/>
          <w:iCs/>
          <w:color w:val="000000"/>
          <w:sz w:val="20"/>
          <w:szCs w:val="20"/>
        </w:rPr>
        <w:t>Theology</w:t>
      </w:r>
      <w:proofErr w:type="spellEnd"/>
      <w:r>
        <w:rPr>
          <w:i/>
          <w:iCs/>
          <w:color w:val="000000"/>
          <w:sz w:val="20"/>
          <w:szCs w:val="20"/>
        </w:rPr>
        <w:t xml:space="preserve"> of </w:t>
      </w:r>
      <w:proofErr w:type="spellStart"/>
      <w:r>
        <w:rPr>
          <w:i/>
          <w:iCs/>
          <w:color w:val="000000"/>
          <w:sz w:val="20"/>
          <w:szCs w:val="20"/>
        </w:rPr>
        <w:t>Joy</w:t>
      </w:r>
      <w:proofErr w:type="spellEnd"/>
      <w:r>
        <w:rPr>
          <w:color w:val="000000"/>
          <w:sz w:val="20"/>
          <w:szCs w:val="20"/>
        </w:rPr>
        <w:t>, 44.</w:t>
      </w:r>
    </w:p>
  </w:footnote>
  <w:footnote w:id="52">
    <w:p w14:paraId="0000013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Ortlund</w:t>
      </w:r>
      <w:proofErr w:type="spellEnd"/>
      <w:r>
        <w:rPr>
          <w:color w:val="000000"/>
          <w:sz w:val="20"/>
          <w:szCs w:val="20"/>
        </w:rPr>
        <w:t xml:space="preserve">: </w:t>
      </w:r>
      <w:proofErr w:type="spellStart"/>
      <w:r>
        <w:rPr>
          <w:i/>
          <w:iCs/>
          <w:color w:val="000000"/>
          <w:sz w:val="20"/>
          <w:szCs w:val="20"/>
        </w:rPr>
        <w:t>Alive</w:t>
      </w:r>
      <w:proofErr w:type="spellEnd"/>
      <w:r>
        <w:rPr>
          <w:color w:val="000000"/>
          <w:sz w:val="20"/>
          <w:szCs w:val="20"/>
        </w:rPr>
        <w:t>, 75.</w:t>
      </w:r>
    </w:p>
  </w:footnote>
  <w:footnote w:id="53">
    <w:p w14:paraId="00000139" w14:textId="73E228F2"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r>
        <w:rPr>
          <w:i/>
          <w:iCs/>
          <w:color w:val="000000"/>
          <w:sz w:val="20"/>
          <w:szCs w:val="20"/>
        </w:rPr>
        <w:t>Christian Happiness</w:t>
      </w:r>
      <w:r>
        <w:rPr>
          <w:color w:val="000000"/>
          <w:sz w:val="20"/>
          <w:szCs w:val="20"/>
        </w:rPr>
        <w:t xml:space="preserve">, in The Works of Jonathan Edwards, 10. köt., </w:t>
      </w:r>
      <w:proofErr w:type="spellStart"/>
      <w:r>
        <w:rPr>
          <w:i/>
          <w:iCs/>
          <w:color w:val="000000"/>
          <w:sz w:val="20"/>
          <w:szCs w:val="20"/>
        </w:rPr>
        <w:t>Sermons</w:t>
      </w:r>
      <w:proofErr w:type="spellEnd"/>
      <w:r>
        <w:rPr>
          <w:i/>
          <w:iCs/>
          <w:color w:val="000000"/>
          <w:sz w:val="20"/>
          <w:szCs w:val="20"/>
        </w:rPr>
        <w:t xml:space="preserve"> and </w:t>
      </w:r>
      <w:proofErr w:type="spellStart"/>
      <w:r>
        <w:rPr>
          <w:i/>
          <w:iCs/>
          <w:color w:val="000000"/>
          <w:sz w:val="20"/>
          <w:szCs w:val="20"/>
        </w:rPr>
        <w:t>Discoruses</w:t>
      </w:r>
      <w:proofErr w:type="spellEnd"/>
      <w:r>
        <w:rPr>
          <w:i/>
          <w:iCs/>
          <w:color w:val="000000"/>
          <w:sz w:val="20"/>
          <w:szCs w:val="20"/>
        </w:rPr>
        <w:t>,</w:t>
      </w:r>
      <w:r>
        <w:rPr>
          <w:color w:val="000000"/>
          <w:sz w:val="20"/>
          <w:szCs w:val="20"/>
        </w:rPr>
        <w:t xml:space="preserve"> </w:t>
      </w:r>
      <w:proofErr w:type="spellStart"/>
      <w:proofErr w:type="gramStart"/>
      <w:r>
        <w:rPr>
          <w:color w:val="000000"/>
          <w:sz w:val="20"/>
          <w:szCs w:val="20"/>
        </w:rPr>
        <w:t>szerk.Wilson</w:t>
      </w:r>
      <w:proofErr w:type="spellEnd"/>
      <w:proofErr w:type="gramEnd"/>
      <w:r>
        <w:rPr>
          <w:color w:val="000000"/>
          <w:sz w:val="20"/>
          <w:szCs w:val="20"/>
        </w:rPr>
        <w:t xml:space="preserve"> H. </w:t>
      </w:r>
      <w:proofErr w:type="spellStart"/>
      <w:r>
        <w:rPr>
          <w:color w:val="000000"/>
          <w:sz w:val="20"/>
          <w:szCs w:val="20"/>
        </w:rPr>
        <w:t>Kimnach</w:t>
      </w:r>
      <w:proofErr w:type="spellEnd"/>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1992, 159.</w:t>
      </w:r>
      <w:r w:rsidR="001F196C" w:rsidRPr="001F196C">
        <w:rPr>
          <w:color w:val="000000"/>
          <w:sz w:val="20"/>
          <w:szCs w:val="20"/>
        </w:rPr>
        <w:t xml:space="preserve"> </w:t>
      </w:r>
      <w:r w:rsidR="001F196C">
        <w:rPr>
          <w:color w:val="000000"/>
          <w:sz w:val="20"/>
          <w:szCs w:val="20"/>
        </w:rPr>
        <w:t>(saját ford.)</w:t>
      </w:r>
    </w:p>
  </w:footnote>
  <w:footnote w:id="54">
    <w:p w14:paraId="0000013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297.</w:t>
      </w:r>
    </w:p>
  </w:footnote>
  <w:footnote w:id="55">
    <w:p w14:paraId="0000013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300.</w:t>
      </w:r>
    </w:p>
  </w:footnote>
  <w:footnote w:id="56">
    <w:p w14:paraId="0000013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301.</w:t>
      </w:r>
    </w:p>
  </w:footnote>
  <w:footnote w:id="57">
    <w:p w14:paraId="0000013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w:t>
      </w:r>
    </w:p>
  </w:footnote>
  <w:footnote w:id="58">
    <w:p w14:paraId="0000013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John </w:t>
      </w:r>
      <w:proofErr w:type="spellStart"/>
      <w:r>
        <w:rPr>
          <w:color w:val="000000"/>
          <w:sz w:val="20"/>
          <w:szCs w:val="20"/>
        </w:rPr>
        <w:t>Brouwer</w:t>
      </w:r>
      <w:proofErr w:type="spellEnd"/>
      <w:r>
        <w:rPr>
          <w:color w:val="000000"/>
          <w:sz w:val="20"/>
          <w:szCs w:val="20"/>
        </w:rPr>
        <w:t xml:space="preserve">: </w:t>
      </w:r>
      <w:r>
        <w:rPr>
          <w:i/>
          <w:iCs/>
          <w:color w:val="000000"/>
          <w:sz w:val="20"/>
          <w:szCs w:val="20"/>
        </w:rPr>
        <w:t>„Hogy minden Igazság tapasztalattá válhasson” Puritán lelkiség a 21. században</w:t>
      </w:r>
      <w:r>
        <w:rPr>
          <w:color w:val="000000"/>
          <w:sz w:val="20"/>
          <w:szCs w:val="20"/>
        </w:rPr>
        <w:t xml:space="preserve">, ford. Horváth Evelin, in Lelki Éhség: Protestáns Spiritualitás a 21. században, szerk. </w:t>
      </w:r>
      <w:proofErr w:type="spellStart"/>
      <w:r>
        <w:rPr>
          <w:color w:val="000000"/>
          <w:sz w:val="20"/>
          <w:szCs w:val="20"/>
        </w:rPr>
        <w:t>Siba</w:t>
      </w:r>
      <w:proofErr w:type="spellEnd"/>
      <w:r>
        <w:rPr>
          <w:color w:val="000000"/>
          <w:sz w:val="20"/>
          <w:szCs w:val="20"/>
        </w:rPr>
        <w:t xml:space="preserve"> Balázs – Szabóné László Lilla – Lányi Gábor, Budapest, Kálvin Kiadó, 2021,125.</w:t>
      </w:r>
    </w:p>
  </w:footnote>
  <w:footnote w:id="59">
    <w:p w14:paraId="0000014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Christian Happiness</w:t>
      </w:r>
      <w:r>
        <w:rPr>
          <w:color w:val="000000"/>
          <w:sz w:val="20"/>
          <w:szCs w:val="20"/>
        </w:rPr>
        <w:t xml:space="preserve">, 10. köt., szerk. Wilson H. </w:t>
      </w:r>
      <w:proofErr w:type="spellStart"/>
      <w:r>
        <w:rPr>
          <w:color w:val="000000"/>
          <w:sz w:val="20"/>
          <w:szCs w:val="20"/>
        </w:rPr>
        <w:t>Kimnach</w:t>
      </w:r>
      <w:proofErr w:type="spellEnd"/>
      <w:r>
        <w:rPr>
          <w:color w:val="000000"/>
          <w:sz w:val="20"/>
          <w:szCs w:val="20"/>
        </w:rPr>
        <w:t>, 302.</w:t>
      </w:r>
    </w:p>
  </w:footnote>
  <w:footnote w:id="60">
    <w:p w14:paraId="0000014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304.</w:t>
      </w:r>
    </w:p>
  </w:footnote>
  <w:footnote w:id="61">
    <w:p w14:paraId="0000014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306.</w:t>
      </w:r>
    </w:p>
  </w:footnote>
  <w:footnote w:id="62">
    <w:p w14:paraId="00000143" w14:textId="15FDA5AF"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George M. Marsden: </w:t>
      </w:r>
      <w:r>
        <w:rPr>
          <w:i/>
          <w:iCs/>
          <w:color w:val="000000"/>
          <w:sz w:val="20"/>
          <w:szCs w:val="20"/>
        </w:rPr>
        <w:t xml:space="preserve">A </w:t>
      </w:r>
      <w:proofErr w:type="spellStart"/>
      <w:r>
        <w:rPr>
          <w:i/>
          <w:iCs/>
          <w:color w:val="000000"/>
          <w:sz w:val="20"/>
          <w:szCs w:val="20"/>
        </w:rPr>
        <w:t>Short</w:t>
      </w:r>
      <w:proofErr w:type="spellEnd"/>
      <w:r>
        <w:rPr>
          <w:i/>
          <w:iCs/>
          <w:color w:val="000000"/>
          <w:sz w:val="20"/>
          <w:szCs w:val="20"/>
        </w:rPr>
        <w:t xml:space="preserve"> Life of Jonathan Edwards</w:t>
      </w:r>
      <w:r>
        <w:rPr>
          <w:color w:val="000000"/>
          <w:sz w:val="20"/>
          <w:szCs w:val="20"/>
        </w:rPr>
        <w:t xml:space="preserve">, Grand </w:t>
      </w:r>
      <w:proofErr w:type="spellStart"/>
      <w:r>
        <w:rPr>
          <w:color w:val="000000"/>
          <w:sz w:val="20"/>
          <w:szCs w:val="20"/>
        </w:rPr>
        <w:t>Rapids</w:t>
      </w:r>
      <w:proofErr w:type="spellEnd"/>
      <w:r>
        <w:rPr>
          <w:color w:val="000000"/>
          <w:sz w:val="20"/>
          <w:szCs w:val="20"/>
        </w:rPr>
        <w:t xml:space="preserve">, Michigan, </w:t>
      </w:r>
      <w:proofErr w:type="spellStart"/>
      <w:r>
        <w:rPr>
          <w:color w:val="000000"/>
          <w:sz w:val="20"/>
          <w:szCs w:val="20"/>
        </w:rPr>
        <w:t>Wm</w:t>
      </w:r>
      <w:proofErr w:type="spellEnd"/>
      <w:r>
        <w:rPr>
          <w:color w:val="000000"/>
          <w:sz w:val="20"/>
          <w:szCs w:val="20"/>
        </w:rPr>
        <w:t xml:space="preserve">. B. </w:t>
      </w:r>
      <w:proofErr w:type="spellStart"/>
      <w:r>
        <w:rPr>
          <w:color w:val="000000"/>
          <w:sz w:val="20"/>
          <w:szCs w:val="20"/>
        </w:rPr>
        <w:t>Eerdmans</w:t>
      </w:r>
      <w:proofErr w:type="spellEnd"/>
      <w:r>
        <w:rPr>
          <w:color w:val="000000"/>
          <w:sz w:val="20"/>
          <w:szCs w:val="20"/>
        </w:rPr>
        <w:t xml:space="preserve"> Publishing Co., 2008, 105.</w:t>
      </w:r>
      <w:r w:rsidR="001F196C" w:rsidRPr="001F196C">
        <w:rPr>
          <w:color w:val="000000"/>
          <w:sz w:val="20"/>
          <w:szCs w:val="20"/>
        </w:rPr>
        <w:t xml:space="preserve"> </w:t>
      </w:r>
      <w:r w:rsidR="001F196C">
        <w:rPr>
          <w:color w:val="000000"/>
          <w:sz w:val="20"/>
          <w:szCs w:val="20"/>
        </w:rPr>
        <w:t>(saját ford.)</w:t>
      </w:r>
    </w:p>
  </w:footnote>
  <w:footnote w:id="63">
    <w:p w14:paraId="0000014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Christian Happiness</w:t>
      </w:r>
      <w:r>
        <w:rPr>
          <w:color w:val="000000"/>
          <w:sz w:val="20"/>
          <w:szCs w:val="20"/>
        </w:rPr>
        <w:t xml:space="preserve">, 10. köt., szerk. Wilson H. </w:t>
      </w:r>
      <w:proofErr w:type="spellStart"/>
      <w:r>
        <w:rPr>
          <w:color w:val="000000"/>
          <w:sz w:val="20"/>
          <w:szCs w:val="20"/>
        </w:rPr>
        <w:t>Kimnach</w:t>
      </w:r>
      <w:proofErr w:type="spellEnd"/>
      <w:r>
        <w:rPr>
          <w:color w:val="000000"/>
          <w:sz w:val="20"/>
          <w:szCs w:val="20"/>
        </w:rPr>
        <w:t>, 307.</w:t>
      </w:r>
    </w:p>
  </w:footnote>
  <w:footnote w:id="64">
    <w:p w14:paraId="0000014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Everlasting</w:t>
      </w:r>
      <w:proofErr w:type="spellEnd"/>
      <w:r>
        <w:rPr>
          <w:i/>
          <w:iCs/>
          <w:color w:val="000000"/>
          <w:sz w:val="20"/>
          <w:szCs w:val="20"/>
        </w:rPr>
        <w:t xml:space="preserve"> Love of God,</w:t>
      </w:r>
      <w:r>
        <w:rPr>
          <w:color w:val="000000"/>
          <w:sz w:val="20"/>
          <w:szCs w:val="20"/>
        </w:rPr>
        <w:t xml:space="preserve"> 19. köt., szerk. M. X. </w:t>
      </w:r>
      <w:proofErr w:type="spellStart"/>
      <w:r>
        <w:rPr>
          <w:color w:val="000000"/>
          <w:sz w:val="20"/>
          <w:szCs w:val="20"/>
        </w:rPr>
        <w:t>Lesser</w:t>
      </w:r>
      <w:proofErr w:type="spellEnd"/>
      <w:r>
        <w:rPr>
          <w:color w:val="000000"/>
          <w:sz w:val="20"/>
          <w:szCs w:val="20"/>
        </w:rPr>
        <w:t>, 476.</w:t>
      </w:r>
    </w:p>
  </w:footnote>
  <w:footnote w:id="65">
    <w:p w14:paraId="0000014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478-491.</w:t>
      </w:r>
    </w:p>
  </w:footnote>
  <w:footnote w:id="66">
    <w:p w14:paraId="0000014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480.</w:t>
      </w:r>
    </w:p>
  </w:footnote>
  <w:footnote w:id="67">
    <w:p w14:paraId="00000148" w14:textId="61D404D5"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r>
        <w:rPr>
          <w:i/>
          <w:iCs/>
          <w:color w:val="000000"/>
          <w:sz w:val="20"/>
          <w:szCs w:val="20"/>
        </w:rPr>
        <w:t xml:space="preserve">The </w:t>
      </w:r>
      <w:proofErr w:type="spellStart"/>
      <w:r>
        <w:rPr>
          <w:i/>
          <w:iCs/>
          <w:color w:val="000000"/>
          <w:sz w:val="20"/>
          <w:szCs w:val="20"/>
        </w:rPr>
        <w:t>Miscellanies</w:t>
      </w:r>
      <w:proofErr w:type="spellEnd"/>
      <w:r>
        <w:rPr>
          <w:color w:val="000000"/>
          <w:sz w:val="20"/>
          <w:szCs w:val="20"/>
        </w:rPr>
        <w:t xml:space="preserve">, in The Works of Jonathan Edwards, 13. köt., szerk. Harry S. </w:t>
      </w:r>
      <w:proofErr w:type="spellStart"/>
      <w:r>
        <w:rPr>
          <w:color w:val="000000"/>
          <w:sz w:val="20"/>
          <w:szCs w:val="20"/>
        </w:rPr>
        <w:t>Stout</w:t>
      </w:r>
      <w:proofErr w:type="spellEnd"/>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1994, 390.</w:t>
      </w:r>
      <w:r w:rsidR="001F196C" w:rsidRPr="001F196C">
        <w:rPr>
          <w:color w:val="000000"/>
          <w:sz w:val="20"/>
          <w:szCs w:val="20"/>
        </w:rPr>
        <w:t xml:space="preserve"> </w:t>
      </w:r>
      <w:r w:rsidR="001F196C">
        <w:rPr>
          <w:color w:val="000000"/>
          <w:sz w:val="20"/>
          <w:szCs w:val="20"/>
        </w:rPr>
        <w:t>(saját ford.)</w:t>
      </w:r>
    </w:p>
  </w:footnote>
  <w:footnote w:id="68">
    <w:p w14:paraId="0000014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Everlasting</w:t>
      </w:r>
      <w:proofErr w:type="spellEnd"/>
      <w:r>
        <w:rPr>
          <w:i/>
          <w:iCs/>
          <w:color w:val="000000"/>
          <w:sz w:val="20"/>
          <w:szCs w:val="20"/>
        </w:rPr>
        <w:t xml:space="preserve"> Love of God,</w:t>
      </w:r>
      <w:r>
        <w:rPr>
          <w:color w:val="000000"/>
          <w:sz w:val="20"/>
          <w:szCs w:val="20"/>
        </w:rPr>
        <w:t xml:space="preserve"> 19. köt., szerk. M. X. </w:t>
      </w:r>
      <w:proofErr w:type="spellStart"/>
      <w:r>
        <w:rPr>
          <w:color w:val="000000"/>
          <w:sz w:val="20"/>
          <w:szCs w:val="20"/>
        </w:rPr>
        <w:t>Lesser</w:t>
      </w:r>
      <w:proofErr w:type="spellEnd"/>
      <w:r>
        <w:rPr>
          <w:color w:val="000000"/>
          <w:sz w:val="20"/>
          <w:szCs w:val="20"/>
        </w:rPr>
        <w:t>, 481.</w:t>
      </w:r>
    </w:p>
  </w:footnote>
  <w:footnote w:id="69">
    <w:p w14:paraId="0000014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484.</w:t>
      </w:r>
    </w:p>
  </w:footnote>
  <w:footnote w:id="70">
    <w:p w14:paraId="0000014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486.</w:t>
      </w:r>
    </w:p>
  </w:footnote>
  <w:footnote w:id="71">
    <w:p w14:paraId="0000014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488.</w:t>
      </w:r>
    </w:p>
  </w:footnote>
  <w:footnote w:id="72">
    <w:p w14:paraId="0000014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490.</w:t>
      </w:r>
    </w:p>
  </w:footnote>
  <w:footnote w:id="73">
    <w:p w14:paraId="0000014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491.</w:t>
      </w:r>
    </w:p>
  </w:footnote>
  <w:footnote w:id="74">
    <w:p w14:paraId="00000151" w14:textId="2053502B"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Ian </w:t>
      </w:r>
      <w:proofErr w:type="spellStart"/>
      <w:r>
        <w:rPr>
          <w:color w:val="000000"/>
          <w:sz w:val="20"/>
          <w:szCs w:val="20"/>
        </w:rPr>
        <w:t>Hamish</w:t>
      </w:r>
      <w:proofErr w:type="spellEnd"/>
      <w:r>
        <w:rPr>
          <w:color w:val="000000"/>
          <w:sz w:val="20"/>
          <w:szCs w:val="20"/>
        </w:rPr>
        <w:t xml:space="preserve"> Murray: </w:t>
      </w:r>
      <w:r>
        <w:rPr>
          <w:i/>
          <w:iCs/>
          <w:color w:val="000000"/>
          <w:sz w:val="20"/>
          <w:szCs w:val="20"/>
        </w:rPr>
        <w:t xml:space="preserve">Jonathan Edwards: A New </w:t>
      </w:r>
      <w:proofErr w:type="spellStart"/>
      <w:r>
        <w:rPr>
          <w:i/>
          <w:iCs/>
          <w:color w:val="000000"/>
          <w:sz w:val="20"/>
          <w:szCs w:val="20"/>
        </w:rPr>
        <w:t>Biography</w:t>
      </w:r>
      <w:proofErr w:type="spellEnd"/>
      <w:r>
        <w:rPr>
          <w:color w:val="000000"/>
          <w:sz w:val="20"/>
          <w:szCs w:val="20"/>
        </w:rPr>
        <w:t xml:space="preserve">, Edinburgh, Banner of </w:t>
      </w:r>
      <w:proofErr w:type="spellStart"/>
      <w:r>
        <w:rPr>
          <w:color w:val="000000"/>
          <w:sz w:val="20"/>
          <w:szCs w:val="20"/>
        </w:rPr>
        <w:t>Truth</w:t>
      </w:r>
      <w:proofErr w:type="spellEnd"/>
      <w:r>
        <w:rPr>
          <w:color w:val="000000"/>
          <w:sz w:val="20"/>
          <w:szCs w:val="20"/>
        </w:rPr>
        <w:t xml:space="preserve"> </w:t>
      </w:r>
      <w:proofErr w:type="spellStart"/>
      <w:r>
        <w:rPr>
          <w:color w:val="000000"/>
          <w:sz w:val="20"/>
          <w:szCs w:val="20"/>
        </w:rPr>
        <w:t>Trust</w:t>
      </w:r>
      <w:proofErr w:type="spellEnd"/>
      <w:r>
        <w:rPr>
          <w:color w:val="000000"/>
          <w:sz w:val="20"/>
          <w:szCs w:val="20"/>
        </w:rPr>
        <w:t>, 2000, 62.</w:t>
      </w:r>
      <w:r w:rsidR="001F196C" w:rsidRPr="001F196C">
        <w:rPr>
          <w:color w:val="000000"/>
          <w:sz w:val="20"/>
          <w:szCs w:val="20"/>
        </w:rPr>
        <w:t xml:space="preserve"> </w:t>
      </w:r>
      <w:r w:rsidR="001F196C">
        <w:rPr>
          <w:color w:val="000000"/>
          <w:sz w:val="20"/>
          <w:szCs w:val="20"/>
        </w:rPr>
        <w:t>(saját ford.)</w:t>
      </w:r>
    </w:p>
  </w:footnote>
  <w:footnote w:id="75">
    <w:p w14:paraId="0000015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Everhard: </w:t>
      </w:r>
      <w:proofErr w:type="spellStart"/>
      <w:r>
        <w:rPr>
          <w:i/>
          <w:iCs/>
          <w:color w:val="000000"/>
          <w:sz w:val="20"/>
          <w:szCs w:val="20"/>
        </w:rPr>
        <w:t>Theology</w:t>
      </w:r>
      <w:proofErr w:type="spellEnd"/>
      <w:r>
        <w:rPr>
          <w:i/>
          <w:iCs/>
          <w:color w:val="000000"/>
          <w:sz w:val="20"/>
          <w:szCs w:val="20"/>
        </w:rPr>
        <w:t xml:space="preserve"> of </w:t>
      </w:r>
      <w:proofErr w:type="spellStart"/>
      <w:r>
        <w:rPr>
          <w:i/>
          <w:iCs/>
          <w:color w:val="000000"/>
          <w:sz w:val="20"/>
          <w:szCs w:val="20"/>
        </w:rPr>
        <w:t>Joy</w:t>
      </w:r>
      <w:proofErr w:type="spellEnd"/>
      <w:r>
        <w:rPr>
          <w:color w:val="000000"/>
          <w:sz w:val="20"/>
          <w:szCs w:val="20"/>
        </w:rPr>
        <w:t>, 61.</w:t>
      </w:r>
    </w:p>
    <w:bookmarkStart w:id="13" w:name="_h5phm0f6ab3y" w:colFirst="0" w:colLast="0"/>
    <w:bookmarkEnd w:id="13"/>
  </w:footnote>
  <w:footnote w:id="76">
    <w:p w14:paraId="00000154" w14:textId="77777777" w:rsidR="00D93FE3" w:rsidRDefault="00000000">
      <w:pPr>
        <w:pBdr>
          <w:top w:val="nil"/>
          <w:left w:val="nil"/>
          <w:bottom w:val="nil"/>
          <w:right w:val="nil"/>
          <w:between w:val="nil"/>
        </w:pBdr>
        <w:spacing w:after="0" w:line="240" w:lineRule="auto"/>
        <w:rPr>
          <w:color w:val="000000"/>
          <w:sz w:val="20"/>
          <w:szCs w:val="20"/>
        </w:rPr>
      </w:pPr>
      <w:bookmarkStart w:id="14" w:name="_h5phm0f6ab3y" w:colFirst="0" w:colLast="0"/>
      <w:bookmarkEnd w:id="14"/>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Miscellanies</w:t>
      </w:r>
      <w:proofErr w:type="spellEnd"/>
      <w:r>
        <w:rPr>
          <w:color w:val="000000"/>
          <w:sz w:val="20"/>
          <w:szCs w:val="20"/>
        </w:rPr>
        <w:t xml:space="preserve">, 13. köt., szerk. Harry S. </w:t>
      </w:r>
      <w:proofErr w:type="spellStart"/>
      <w:r>
        <w:rPr>
          <w:color w:val="000000"/>
          <w:sz w:val="20"/>
          <w:szCs w:val="20"/>
        </w:rPr>
        <w:t>Stout</w:t>
      </w:r>
      <w:proofErr w:type="spellEnd"/>
      <w:r>
        <w:rPr>
          <w:color w:val="000000"/>
          <w:sz w:val="20"/>
          <w:szCs w:val="20"/>
        </w:rPr>
        <w:t>, 200.</w:t>
      </w:r>
    </w:p>
  </w:footnote>
  <w:footnote w:id="77">
    <w:p w14:paraId="00000155" w14:textId="5FB446F2"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proofErr w:type="spellStart"/>
      <w:r>
        <w:rPr>
          <w:i/>
          <w:iCs/>
          <w:color w:val="000000"/>
          <w:sz w:val="20"/>
          <w:szCs w:val="20"/>
        </w:rPr>
        <w:t>Nothing</w:t>
      </w:r>
      <w:proofErr w:type="spellEnd"/>
      <w:r>
        <w:rPr>
          <w:i/>
          <w:iCs/>
          <w:color w:val="000000"/>
          <w:sz w:val="20"/>
          <w:szCs w:val="20"/>
        </w:rPr>
        <w:t xml:space="preserve"> </w:t>
      </w:r>
      <w:proofErr w:type="spellStart"/>
      <w:r>
        <w:rPr>
          <w:i/>
          <w:iCs/>
          <w:color w:val="000000"/>
          <w:sz w:val="20"/>
          <w:szCs w:val="20"/>
        </w:rPr>
        <w:t>on</w:t>
      </w:r>
      <w:proofErr w:type="spellEnd"/>
      <w:r>
        <w:rPr>
          <w:i/>
          <w:iCs/>
          <w:color w:val="000000"/>
          <w:sz w:val="20"/>
          <w:szCs w:val="20"/>
        </w:rPr>
        <w:t xml:space="preserve"> </w:t>
      </w:r>
      <w:proofErr w:type="spellStart"/>
      <w:r>
        <w:rPr>
          <w:i/>
          <w:iCs/>
          <w:color w:val="000000"/>
          <w:sz w:val="20"/>
          <w:szCs w:val="20"/>
        </w:rPr>
        <w:t>Earth</w:t>
      </w:r>
      <w:proofErr w:type="spellEnd"/>
      <w:r>
        <w:rPr>
          <w:color w:val="000000"/>
          <w:sz w:val="20"/>
          <w:szCs w:val="20"/>
        </w:rPr>
        <w:t xml:space="preserve">, in The Works of Jonathan Edwards, 14. köt., szerk. Kenneth P. </w:t>
      </w:r>
      <w:proofErr w:type="spellStart"/>
      <w:r>
        <w:rPr>
          <w:color w:val="000000"/>
          <w:sz w:val="20"/>
          <w:szCs w:val="20"/>
        </w:rPr>
        <w:t>Minkema</w:t>
      </w:r>
      <w:proofErr w:type="spellEnd"/>
      <w:r>
        <w:rPr>
          <w:color w:val="000000"/>
          <w:sz w:val="20"/>
          <w:szCs w:val="20"/>
        </w:rPr>
        <w:t xml:space="preserve">, </w:t>
      </w:r>
      <w:proofErr w:type="spellStart"/>
      <w:r>
        <w:rPr>
          <w:i/>
          <w:iCs/>
          <w:color w:val="000000"/>
          <w:sz w:val="20"/>
          <w:szCs w:val="20"/>
        </w:rPr>
        <w:t>Sermons</w:t>
      </w:r>
      <w:proofErr w:type="spellEnd"/>
      <w:r>
        <w:rPr>
          <w:i/>
          <w:iCs/>
          <w:color w:val="000000"/>
          <w:sz w:val="20"/>
          <w:szCs w:val="20"/>
        </w:rPr>
        <w:t xml:space="preserve"> and </w:t>
      </w:r>
      <w:proofErr w:type="spellStart"/>
      <w:r>
        <w:rPr>
          <w:i/>
          <w:iCs/>
          <w:color w:val="000000"/>
          <w:sz w:val="20"/>
          <w:szCs w:val="20"/>
        </w:rPr>
        <w:t>Discourses</w:t>
      </w:r>
      <w:proofErr w:type="spellEnd"/>
      <w:r>
        <w:rPr>
          <w:i/>
          <w:iCs/>
          <w:color w:val="000000"/>
          <w:sz w:val="20"/>
          <w:szCs w:val="20"/>
        </w:rPr>
        <w:t>,</w:t>
      </w:r>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1997, 149.</w:t>
      </w:r>
      <w:r w:rsidR="001F196C" w:rsidRPr="001F196C">
        <w:rPr>
          <w:color w:val="000000"/>
          <w:sz w:val="20"/>
          <w:szCs w:val="20"/>
        </w:rPr>
        <w:t xml:space="preserve"> </w:t>
      </w:r>
      <w:r w:rsidR="001F196C">
        <w:rPr>
          <w:color w:val="000000"/>
          <w:sz w:val="20"/>
          <w:szCs w:val="20"/>
        </w:rPr>
        <w:t>(saját ford.)</w:t>
      </w:r>
    </w:p>
    <w:bookmarkStart w:id="15" w:name="_g24ux1qo23zh" w:colFirst="0" w:colLast="0"/>
    <w:bookmarkEnd w:id="15"/>
  </w:footnote>
  <w:footnote w:id="78">
    <w:p w14:paraId="00000156" w14:textId="77777777" w:rsidR="00D93FE3" w:rsidRDefault="00000000">
      <w:pPr>
        <w:pBdr>
          <w:top w:val="nil"/>
          <w:left w:val="nil"/>
          <w:bottom w:val="nil"/>
          <w:right w:val="nil"/>
          <w:between w:val="nil"/>
        </w:pBdr>
        <w:spacing w:after="0" w:line="240" w:lineRule="auto"/>
        <w:rPr>
          <w:color w:val="000000"/>
          <w:sz w:val="20"/>
          <w:szCs w:val="20"/>
        </w:rPr>
      </w:pPr>
      <w:bookmarkStart w:id="16" w:name="_g24ux1qo23zh" w:colFirst="0" w:colLast="0"/>
      <w:bookmarkEnd w:id="16"/>
      <w:r>
        <w:rPr>
          <w:vertAlign w:val="superscript"/>
        </w:rPr>
        <w:footnoteRef/>
      </w:r>
      <w:r>
        <w:rPr>
          <w:color w:val="000000"/>
          <w:sz w:val="20"/>
          <w:szCs w:val="20"/>
        </w:rPr>
        <w:t xml:space="preserve"> Edwards: </w:t>
      </w:r>
      <w:proofErr w:type="spellStart"/>
      <w:r>
        <w:rPr>
          <w:i/>
          <w:iCs/>
          <w:color w:val="000000"/>
          <w:sz w:val="20"/>
          <w:szCs w:val="20"/>
        </w:rPr>
        <w:t>Nothing</w:t>
      </w:r>
      <w:proofErr w:type="spellEnd"/>
      <w:r>
        <w:rPr>
          <w:i/>
          <w:iCs/>
          <w:color w:val="000000"/>
          <w:sz w:val="20"/>
          <w:szCs w:val="20"/>
        </w:rPr>
        <w:t xml:space="preserve"> </w:t>
      </w:r>
      <w:proofErr w:type="spellStart"/>
      <w:r>
        <w:rPr>
          <w:i/>
          <w:iCs/>
          <w:color w:val="000000"/>
          <w:sz w:val="20"/>
          <w:szCs w:val="20"/>
        </w:rPr>
        <w:t>on</w:t>
      </w:r>
      <w:proofErr w:type="spellEnd"/>
      <w:r>
        <w:rPr>
          <w:i/>
          <w:iCs/>
          <w:color w:val="000000"/>
          <w:sz w:val="20"/>
          <w:szCs w:val="20"/>
        </w:rPr>
        <w:t xml:space="preserve"> </w:t>
      </w:r>
      <w:proofErr w:type="spellStart"/>
      <w:r>
        <w:rPr>
          <w:i/>
          <w:iCs/>
          <w:color w:val="000000"/>
          <w:sz w:val="20"/>
          <w:szCs w:val="20"/>
        </w:rPr>
        <w:t>Earth</w:t>
      </w:r>
      <w:proofErr w:type="spellEnd"/>
      <w:r>
        <w:rPr>
          <w:color w:val="000000"/>
          <w:sz w:val="20"/>
          <w:szCs w:val="20"/>
        </w:rPr>
        <w:t xml:space="preserve">, 14. köt., szerk. Kenneth P. </w:t>
      </w:r>
      <w:proofErr w:type="spellStart"/>
      <w:r>
        <w:rPr>
          <w:color w:val="000000"/>
          <w:sz w:val="20"/>
          <w:szCs w:val="20"/>
        </w:rPr>
        <w:t>Minkema</w:t>
      </w:r>
      <w:proofErr w:type="spellEnd"/>
      <w:r>
        <w:rPr>
          <w:color w:val="000000"/>
          <w:sz w:val="20"/>
          <w:szCs w:val="20"/>
        </w:rPr>
        <w:t>, 148.</w:t>
      </w:r>
    </w:p>
    <w:bookmarkStart w:id="17" w:name="_guiiaforns3s" w:colFirst="0" w:colLast="0"/>
    <w:bookmarkEnd w:id="17"/>
  </w:footnote>
  <w:footnote w:id="79">
    <w:p w14:paraId="00000157" w14:textId="3F038034" w:rsidR="00D93FE3" w:rsidRDefault="00000000">
      <w:pPr>
        <w:pBdr>
          <w:top w:val="nil"/>
          <w:left w:val="nil"/>
          <w:bottom w:val="nil"/>
          <w:right w:val="nil"/>
          <w:between w:val="nil"/>
        </w:pBdr>
        <w:spacing w:after="0" w:line="240" w:lineRule="auto"/>
        <w:rPr>
          <w:color w:val="000000"/>
          <w:sz w:val="20"/>
          <w:szCs w:val="20"/>
        </w:rPr>
      </w:pPr>
      <w:bookmarkStart w:id="18" w:name="_guiiaforns3s" w:colFirst="0" w:colLast="0"/>
      <w:bookmarkEnd w:id="18"/>
      <w:r>
        <w:rPr>
          <w:vertAlign w:val="superscript"/>
        </w:rPr>
        <w:footnoteRef/>
      </w:r>
      <w:r>
        <w:rPr>
          <w:color w:val="000000"/>
          <w:sz w:val="20"/>
          <w:szCs w:val="20"/>
        </w:rPr>
        <w:t xml:space="preserve"> Jonathan Edwards: </w:t>
      </w:r>
      <w:proofErr w:type="spellStart"/>
      <w:r>
        <w:rPr>
          <w:i/>
          <w:iCs/>
          <w:color w:val="000000"/>
          <w:sz w:val="20"/>
          <w:szCs w:val="20"/>
        </w:rPr>
        <w:t>Two</w:t>
      </w:r>
      <w:proofErr w:type="spellEnd"/>
      <w:r>
        <w:rPr>
          <w:color w:val="000000"/>
          <w:sz w:val="20"/>
          <w:szCs w:val="20"/>
        </w:rPr>
        <w:t xml:space="preserve"> </w:t>
      </w:r>
      <w:proofErr w:type="spellStart"/>
      <w:r>
        <w:rPr>
          <w:i/>
          <w:iCs/>
          <w:color w:val="000000"/>
          <w:sz w:val="20"/>
          <w:szCs w:val="20"/>
        </w:rPr>
        <w:t>Dissertations</w:t>
      </w:r>
      <w:proofErr w:type="spellEnd"/>
      <w:r>
        <w:rPr>
          <w:color w:val="000000"/>
          <w:sz w:val="20"/>
          <w:szCs w:val="20"/>
        </w:rPr>
        <w:t xml:space="preserve">, in The Works of Jonathan Edwards, 8. köt., szerk. Paul </w:t>
      </w:r>
      <w:proofErr w:type="spellStart"/>
      <w:r>
        <w:rPr>
          <w:color w:val="000000"/>
          <w:sz w:val="20"/>
          <w:szCs w:val="20"/>
        </w:rPr>
        <w:t>Ramsey</w:t>
      </w:r>
      <w:proofErr w:type="spellEnd"/>
      <w:r>
        <w:rPr>
          <w:color w:val="000000"/>
          <w:sz w:val="20"/>
          <w:szCs w:val="20"/>
        </w:rPr>
        <w:t xml:space="preserve">, </w:t>
      </w:r>
      <w:proofErr w:type="spellStart"/>
      <w:r>
        <w:rPr>
          <w:i/>
          <w:iCs/>
          <w:color w:val="000000"/>
          <w:sz w:val="20"/>
          <w:szCs w:val="20"/>
        </w:rPr>
        <w:t>Ethical</w:t>
      </w:r>
      <w:proofErr w:type="spellEnd"/>
      <w:r>
        <w:rPr>
          <w:i/>
          <w:iCs/>
          <w:color w:val="000000"/>
          <w:sz w:val="20"/>
          <w:szCs w:val="20"/>
        </w:rPr>
        <w:t xml:space="preserve"> </w:t>
      </w:r>
      <w:proofErr w:type="spellStart"/>
      <w:r>
        <w:rPr>
          <w:i/>
          <w:iCs/>
          <w:color w:val="000000"/>
          <w:sz w:val="20"/>
          <w:szCs w:val="20"/>
        </w:rPr>
        <w:t>Writings</w:t>
      </w:r>
      <w:proofErr w:type="spellEnd"/>
      <w:r>
        <w:rPr>
          <w:i/>
          <w:iCs/>
          <w:color w:val="000000"/>
          <w:sz w:val="20"/>
          <w:szCs w:val="20"/>
        </w:rPr>
        <w:t>,</w:t>
      </w:r>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1989, 407.</w:t>
      </w:r>
      <w:r w:rsidR="001F196C" w:rsidRPr="001F196C">
        <w:rPr>
          <w:color w:val="000000"/>
          <w:sz w:val="20"/>
          <w:szCs w:val="20"/>
        </w:rPr>
        <w:t xml:space="preserve"> </w:t>
      </w:r>
      <w:r w:rsidR="001F196C">
        <w:rPr>
          <w:color w:val="000000"/>
          <w:sz w:val="20"/>
          <w:szCs w:val="20"/>
        </w:rPr>
        <w:t>(saját ford.)</w:t>
      </w:r>
    </w:p>
  </w:footnote>
  <w:footnote w:id="80">
    <w:p w14:paraId="0000015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Kálvin János: </w:t>
      </w:r>
      <w:r>
        <w:rPr>
          <w:i/>
          <w:iCs/>
          <w:color w:val="000000"/>
          <w:sz w:val="20"/>
          <w:szCs w:val="20"/>
        </w:rPr>
        <w:t>Tanítás a Keresztyén Vallásra</w:t>
      </w:r>
      <w:r>
        <w:rPr>
          <w:color w:val="000000"/>
          <w:sz w:val="20"/>
          <w:szCs w:val="20"/>
        </w:rPr>
        <w:t>, ford. Dr. Békési Andor, Budapest, Magyarországi Református Egyház Zsinati Irodájának Sajtóosztálya, 1991, 17.</w:t>
      </w:r>
    </w:p>
  </w:footnote>
  <w:footnote w:id="81">
    <w:p w14:paraId="0000015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Everhard: </w:t>
      </w:r>
      <w:proofErr w:type="spellStart"/>
      <w:r>
        <w:rPr>
          <w:i/>
          <w:iCs/>
          <w:color w:val="000000"/>
          <w:sz w:val="20"/>
          <w:szCs w:val="20"/>
        </w:rPr>
        <w:t>Theology</w:t>
      </w:r>
      <w:proofErr w:type="spellEnd"/>
      <w:r>
        <w:rPr>
          <w:i/>
          <w:iCs/>
          <w:color w:val="000000"/>
          <w:sz w:val="20"/>
          <w:szCs w:val="20"/>
        </w:rPr>
        <w:t xml:space="preserve"> of </w:t>
      </w:r>
      <w:proofErr w:type="spellStart"/>
      <w:r>
        <w:rPr>
          <w:i/>
          <w:iCs/>
          <w:color w:val="000000"/>
          <w:sz w:val="20"/>
          <w:szCs w:val="20"/>
        </w:rPr>
        <w:t>Joy</w:t>
      </w:r>
      <w:proofErr w:type="spellEnd"/>
      <w:r>
        <w:rPr>
          <w:color w:val="000000"/>
          <w:sz w:val="20"/>
          <w:szCs w:val="20"/>
        </w:rPr>
        <w:t>, 78.</w:t>
      </w:r>
    </w:p>
  </w:footnote>
  <w:footnote w:id="82">
    <w:p w14:paraId="0000015B" w14:textId="12ACFB2F"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proofErr w:type="spellStart"/>
      <w:r>
        <w:rPr>
          <w:i/>
          <w:iCs/>
          <w:color w:val="000000"/>
          <w:sz w:val="20"/>
          <w:szCs w:val="20"/>
        </w:rPr>
        <w:t>Treatise</w:t>
      </w:r>
      <w:proofErr w:type="spellEnd"/>
      <w:r>
        <w:rPr>
          <w:i/>
          <w:iCs/>
          <w:color w:val="000000"/>
          <w:sz w:val="20"/>
          <w:szCs w:val="20"/>
        </w:rPr>
        <w:t xml:space="preserve"> </w:t>
      </w:r>
      <w:proofErr w:type="spellStart"/>
      <w:r>
        <w:rPr>
          <w:i/>
          <w:iCs/>
          <w:color w:val="000000"/>
          <w:sz w:val="20"/>
          <w:szCs w:val="20"/>
        </w:rPr>
        <w:t>on</w:t>
      </w:r>
      <w:proofErr w:type="spellEnd"/>
      <w:r>
        <w:rPr>
          <w:i/>
          <w:iCs/>
          <w:color w:val="000000"/>
          <w:sz w:val="20"/>
          <w:szCs w:val="20"/>
        </w:rPr>
        <w:t xml:space="preserve"> Grace and </w:t>
      </w:r>
      <w:proofErr w:type="spellStart"/>
      <w:r>
        <w:rPr>
          <w:i/>
          <w:iCs/>
          <w:color w:val="000000"/>
          <w:sz w:val="20"/>
          <w:szCs w:val="20"/>
        </w:rPr>
        <w:t>other</w:t>
      </w:r>
      <w:proofErr w:type="spellEnd"/>
      <w:r>
        <w:rPr>
          <w:i/>
          <w:iCs/>
          <w:color w:val="000000"/>
          <w:sz w:val="20"/>
          <w:szCs w:val="20"/>
        </w:rPr>
        <w:t xml:space="preserve"> </w:t>
      </w:r>
      <w:proofErr w:type="spellStart"/>
      <w:r>
        <w:rPr>
          <w:i/>
          <w:iCs/>
          <w:sz w:val="20"/>
          <w:szCs w:val="20"/>
        </w:rPr>
        <w:t>Posthumous</w:t>
      </w:r>
      <w:proofErr w:type="spellEnd"/>
      <w:r>
        <w:rPr>
          <w:i/>
          <w:iCs/>
          <w:color w:val="000000"/>
          <w:sz w:val="20"/>
          <w:szCs w:val="20"/>
        </w:rPr>
        <w:t xml:space="preserve"> </w:t>
      </w:r>
      <w:proofErr w:type="spellStart"/>
      <w:r>
        <w:rPr>
          <w:i/>
          <w:iCs/>
          <w:color w:val="000000"/>
          <w:sz w:val="20"/>
          <w:szCs w:val="20"/>
        </w:rPr>
        <w:t>Writings</w:t>
      </w:r>
      <w:proofErr w:type="spellEnd"/>
      <w:r>
        <w:rPr>
          <w:i/>
          <w:iCs/>
          <w:color w:val="000000"/>
          <w:sz w:val="20"/>
          <w:szCs w:val="20"/>
        </w:rPr>
        <w:t xml:space="preserve"> </w:t>
      </w:r>
      <w:proofErr w:type="spellStart"/>
      <w:r>
        <w:rPr>
          <w:i/>
          <w:iCs/>
          <w:color w:val="000000"/>
          <w:sz w:val="20"/>
          <w:szCs w:val="20"/>
        </w:rPr>
        <w:t>Including</w:t>
      </w:r>
      <w:proofErr w:type="spellEnd"/>
      <w:r>
        <w:rPr>
          <w:i/>
          <w:iCs/>
          <w:color w:val="000000"/>
          <w:sz w:val="20"/>
          <w:szCs w:val="20"/>
        </w:rPr>
        <w:t xml:space="preserve"> </w:t>
      </w:r>
      <w:proofErr w:type="spellStart"/>
      <w:r>
        <w:rPr>
          <w:i/>
          <w:iCs/>
          <w:sz w:val="20"/>
          <w:szCs w:val="20"/>
        </w:rPr>
        <w:t>Observations</w:t>
      </w:r>
      <w:proofErr w:type="spellEnd"/>
      <w:r>
        <w:rPr>
          <w:i/>
          <w:iCs/>
          <w:color w:val="000000"/>
          <w:sz w:val="20"/>
          <w:szCs w:val="20"/>
        </w:rPr>
        <w:t xml:space="preserve"> </w:t>
      </w:r>
      <w:proofErr w:type="spellStart"/>
      <w:r>
        <w:rPr>
          <w:i/>
          <w:iCs/>
          <w:color w:val="000000"/>
          <w:sz w:val="20"/>
          <w:szCs w:val="20"/>
        </w:rPr>
        <w:t>on</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Trinity</w:t>
      </w:r>
      <w:proofErr w:type="spellEnd"/>
      <w:r>
        <w:rPr>
          <w:color w:val="000000"/>
          <w:sz w:val="20"/>
          <w:szCs w:val="20"/>
        </w:rPr>
        <w:t xml:space="preserve">, szerk. Paul </w:t>
      </w:r>
      <w:proofErr w:type="spellStart"/>
      <w:r>
        <w:rPr>
          <w:color w:val="000000"/>
          <w:sz w:val="20"/>
          <w:szCs w:val="20"/>
        </w:rPr>
        <w:t>Helm</w:t>
      </w:r>
      <w:proofErr w:type="spellEnd"/>
      <w:r>
        <w:rPr>
          <w:color w:val="000000"/>
          <w:sz w:val="20"/>
          <w:szCs w:val="20"/>
        </w:rPr>
        <w:t xml:space="preserve">, Cambridge, James </w:t>
      </w:r>
      <w:r>
        <w:rPr>
          <w:sz w:val="20"/>
          <w:szCs w:val="20"/>
        </w:rPr>
        <w:t>Clark</w:t>
      </w:r>
      <w:r>
        <w:rPr>
          <w:color w:val="000000"/>
          <w:sz w:val="20"/>
          <w:szCs w:val="20"/>
        </w:rPr>
        <w:t xml:space="preserve"> &amp;-Co., 1971, 99.</w:t>
      </w:r>
      <w:r w:rsidR="001F196C" w:rsidRPr="001F196C">
        <w:rPr>
          <w:color w:val="000000"/>
          <w:sz w:val="20"/>
          <w:szCs w:val="20"/>
        </w:rPr>
        <w:t xml:space="preserve"> </w:t>
      </w:r>
      <w:r w:rsidR="001F196C">
        <w:rPr>
          <w:color w:val="000000"/>
          <w:sz w:val="20"/>
          <w:szCs w:val="20"/>
        </w:rPr>
        <w:t>(saját ford.)</w:t>
      </w:r>
    </w:p>
  </w:footnote>
  <w:footnote w:id="83">
    <w:p w14:paraId="0000015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Two</w:t>
      </w:r>
      <w:proofErr w:type="spellEnd"/>
      <w:r>
        <w:rPr>
          <w:i/>
          <w:iCs/>
          <w:color w:val="000000"/>
          <w:sz w:val="20"/>
          <w:szCs w:val="20"/>
        </w:rPr>
        <w:t xml:space="preserve"> </w:t>
      </w:r>
      <w:proofErr w:type="spellStart"/>
      <w:r>
        <w:rPr>
          <w:i/>
          <w:iCs/>
          <w:color w:val="000000"/>
          <w:sz w:val="20"/>
          <w:szCs w:val="20"/>
        </w:rPr>
        <w:t>Dissertations</w:t>
      </w:r>
      <w:proofErr w:type="spellEnd"/>
      <w:r>
        <w:rPr>
          <w:color w:val="000000"/>
          <w:sz w:val="20"/>
          <w:szCs w:val="20"/>
        </w:rPr>
        <w:t xml:space="preserve">, 8. köt., szerk. Paul </w:t>
      </w:r>
      <w:proofErr w:type="spellStart"/>
      <w:r>
        <w:rPr>
          <w:color w:val="000000"/>
          <w:sz w:val="20"/>
          <w:szCs w:val="20"/>
        </w:rPr>
        <w:t>Ramsey</w:t>
      </w:r>
      <w:proofErr w:type="spellEnd"/>
      <w:r>
        <w:rPr>
          <w:color w:val="000000"/>
          <w:sz w:val="20"/>
          <w:szCs w:val="20"/>
        </w:rPr>
        <w:t>, 421.</w:t>
      </w:r>
    </w:p>
  </w:footnote>
  <w:footnote w:id="84">
    <w:p w14:paraId="0000015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422.</w:t>
      </w:r>
    </w:p>
  </w:footnote>
  <w:footnote w:id="85">
    <w:p w14:paraId="0000015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444.</w:t>
      </w:r>
    </w:p>
  </w:footnote>
  <w:footnote w:id="86">
    <w:p w14:paraId="0000015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478.</w:t>
      </w:r>
    </w:p>
  </w:footnote>
  <w:footnote w:id="87">
    <w:p w14:paraId="0000016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Nothing</w:t>
      </w:r>
      <w:proofErr w:type="spellEnd"/>
      <w:r>
        <w:rPr>
          <w:i/>
          <w:iCs/>
          <w:color w:val="000000"/>
          <w:sz w:val="20"/>
          <w:szCs w:val="20"/>
        </w:rPr>
        <w:t xml:space="preserve"> </w:t>
      </w:r>
      <w:proofErr w:type="spellStart"/>
      <w:r>
        <w:rPr>
          <w:i/>
          <w:iCs/>
          <w:color w:val="000000"/>
          <w:sz w:val="20"/>
          <w:szCs w:val="20"/>
        </w:rPr>
        <w:t>on</w:t>
      </w:r>
      <w:proofErr w:type="spellEnd"/>
      <w:r>
        <w:rPr>
          <w:i/>
          <w:iCs/>
          <w:color w:val="000000"/>
          <w:sz w:val="20"/>
          <w:szCs w:val="20"/>
        </w:rPr>
        <w:t xml:space="preserve"> </w:t>
      </w:r>
      <w:proofErr w:type="spellStart"/>
      <w:r>
        <w:rPr>
          <w:i/>
          <w:iCs/>
          <w:color w:val="000000"/>
          <w:sz w:val="20"/>
          <w:szCs w:val="20"/>
        </w:rPr>
        <w:t>Earth</w:t>
      </w:r>
      <w:proofErr w:type="spellEnd"/>
      <w:r>
        <w:rPr>
          <w:color w:val="000000"/>
          <w:sz w:val="20"/>
          <w:szCs w:val="20"/>
        </w:rPr>
        <w:t xml:space="preserve">, 14. köt., szerk. Kenneth P. </w:t>
      </w:r>
      <w:proofErr w:type="spellStart"/>
      <w:r>
        <w:rPr>
          <w:color w:val="000000"/>
          <w:sz w:val="20"/>
          <w:szCs w:val="20"/>
        </w:rPr>
        <w:t>Minkema</w:t>
      </w:r>
      <w:proofErr w:type="spellEnd"/>
      <w:r>
        <w:rPr>
          <w:color w:val="000000"/>
          <w:sz w:val="20"/>
          <w:szCs w:val="20"/>
        </w:rPr>
        <w:t>, 147.</w:t>
      </w:r>
    </w:p>
  </w:footnote>
  <w:footnote w:id="88">
    <w:p w14:paraId="0000016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i/>
          <w:iCs/>
          <w:color w:val="000000"/>
          <w:sz w:val="20"/>
          <w:szCs w:val="20"/>
        </w:rPr>
        <w:t>,</w:t>
      </w:r>
      <w:r>
        <w:rPr>
          <w:color w:val="000000"/>
          <w:sz w:val="20"/>
          <w:szCs w:val="20"/>
        </w:rPr>
        <w:t xml:space="preserve"> 212.</w:t>
      </w:r>
    </w:p>
  </w:footnote>
  <w:footnote w:id="89">
    <w:p w14:paraId="0000016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Two</w:t>
      </w:r>
      <w:proofErr w:type="spellEnd"/>
      <w:r>
        <w:rPr>
          <w:i/>
          <w:iCs/>
          <w:color w:val="000000"/>
          <w:sz w:val="20"/>
          <w:szCs w:val="20"/>
        </w:rPr>
        <w:t xml:space="preserve"> </w:t>
      </w:r>
      <w:proofErr w:type="spellStart"/>
      <w:r>
        <w:rPr>
          <w:i/>
          <w:iCs/>
          <w:color w:val="000000"/>
          <w:sz w:val="20"/>
          <w:szCs w:val="20"/>
        </w:rPr>
        <w:t>Dissertations</w:t>
      </w:r>
      <w:proofErr w:type="spellEnd"/>
      <w:r>
        <w:rPr>
          <w:color w:val="000000"/>
          <w:sz w:val="20"/>
          <w:szCs w:val="20"/>
        </w:rPr>
        <w:t xml:space="preserve">, 8. köt., szerk. Paul </w:t>
      </w:r>
      <w:proofErr w:type="spellStart"/>
      <w:r>
        <w:rPr>
          <w:color w:val="000000"/>
          <w:sz w:val="20"/>
          <w:szCs w:val="20"/>
        </w:rPr>
        <w:t>Ramsey</w:t>
      </w:r>
      <w:proofErr w:type="spellEnd"/>
      <w:r>
        <w:rPr>
          <w:color w:val="000000"/>
          <w:sz w:val="20"/>
          <w:szCs w:val="20"/>
        </w:rPr>
        <w:t>, 443.</w:t>
      </w:r>
    </w:p>
  </w:footnote>
  <w:footnote w:id="90">
    <w:p w14:paraId="0000016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 </w:t>
      </w:r>
      <w:r>
        <w:rPr>
          <w:i/>
          <w:iCs/>
          <w:color w:val="000000"/>
          <w:sz w:val="20"/>
          <w:szCs w:val="20"/>
        </w:rPr>
        <w:t>Az Igaz erény természete</w:t>
      </w:r>
      <w:r>
        <w:rPr>
          <w:color w:val="000000"/>
          <w:sz w:val="20"/>
          <w:szCs w:val="20"/>
        </w:rPr>
        <w:t>, ford. Pásztor Péter, Budapest, Helikon kiadó, 2007, 17.</w:t>
      </w:r>
    </w:p>
  </w:footnote>
  <w:footnote w:id="91">
    <w:p w14:paraId="0000016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18.</w:t>
      </w:r>
    </w:p>
  </w:footnote>
  <w:footnote w:id="92">
    <w:p w14:paraId="0000016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20.</w:t>
      </w:r>
    </w:p>
  </w:footnote>
  <w:footnote w:id="93">
    <w:p w14:paraId="0000016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93.</w:t>
      </w:r>
    </w:p>
  </w:footnote>
  <w:footnote w:id="94">
    <w:p w14:paraId="0000016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Gyökössy: </w:t>
      </w:r>
      <w:r>
        <w:rPr>
          <w:i/>
          <w:iCs/>
          <w:color w:val="000000"/>
          <w:sz w:val="20"/>
          <w:szCs w:val="20"/>
        </w:rPr>
        <w:t>A növekedés</w:t>
      </w:r>
      <w:r>
        <w:rPr>
          <w:color w:val="000000"/>
          <w:sz w:val="20"/>
          <w:szCs w:val="20"/>
        </w:rPr>
        <w:t>, 9.</w:t>
      </w:r>
    </w:p>
  </w:footnote>
  <w:footnote w:id="95">
    <w:p w14:paraId="0000016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Igaz Erény</w:t>
      </w:r>
      <w:r>
        <w:rPr>
          <w:color w:val="000000"/>
          <w:sz w:val="20"/>
          <w:szCs w:val="20"/>
        </w:rPr>
        <w:t>, ford. Pásztor Péter, 26.</w:t>
      </w:r>
    </w:p>
  </w:footnote>
  <w:footnote w:id="96">
    <w:p w14:paraId="0000016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29.</w:t>
      </w:r>
    </w:p>
  </w:footnote>
  <w:footnote w:id="97">
    <w:p w14:paraId="0000016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30.</w:t>
      </w:r>
    </w:p>
  </w:footnote>
  <w:footnote w:id="98">
    <w:p w14:paraId="0000016B" w14:textId="059ED502"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John </w:t>
      </w:r>
      <w:proofErr w:type="spellStart"/>
      <w:r>
        <w:rPr>
          <w:color w:val="000000"/>
          <w:sz w:val="20"/>
          <w:szCs w:val="20"/>
        </w:rPr>
        <w:t>Piper</w:t>
      </w:r>
      <w:proofErr w:type="spellEnd"/>
      <w:r>
        <w:rPr>
          <w:color w:val="000000"/>
          <w:sz w:val="20"/>
          <w:szCs w:val="20"/>
        </w:rPr>
        <w:t xml:space="preserve">: </w:t>
      </w:r>
      <w:proofErr w:type="spellStart"/>
      <w:r>
        <w:rPr>
          <w:i/>
          <w:iCs/>
          <w:color w:val="000000"/>
          <w:sz w:val="20"/>
          <w:szCs w:val="20"/>
        </w:rPr>
        <w:t>God’s</w:t>
      </w:r>
      <w:proofErr w:type="spellEnd"/>
      <w:r>
        <w:rPr>
          <w:i/>
          <w:iCs/>
          <w:color w:val="000000"/>
          <w:sz w:val="20"/>
          <w:szCs w:val="20"/>
        </w:rPr>
        <w:t xml:space="preserve"> </w:t>
      </w:r>
      <w:proofErr w:type="spellStart"/>
      <w:r>
        <w:rPr>
          <w:i/>
          <w:iCs/>
          <w:color w:val="000000"/>
          <w:sz w:val="20"/>
          <w:szCs w:val="20"/>
        </w:rPr>
        <w:t>Passion</w:t>
      </w:r>
      <w:proofErr w:type="spellEnd"/>
      <w:r>
        <w:rPr>
          <w:i/>
          <w:iCs/>
          <w:color w:val="000000"/>
          <w:sz w:val="20"/>
          <w:szCs w:val="20"/>
        </w:rPr>
        <w:t xml:space="preserve"> </w:t>
      </w:r>
      <w:proofErr w:type="spellStart"/>
      <w:r>
        <w:rPr>
          <w:i/>
          <w:iCs/>
          <w:color w:val="000000"/>
          <w:sz w:val="20"/>
          <w:szCs w:val="20"/>
        </w:rPr>
        <w:t>for</w:t>
      </w:r>
      <w:proofErr w:type="spellEnd"/>
      <w:r>
        <w:rPr>
          <w:i/>
          <w:iCs/>
          <w:color w:val="000000"/>
          <w:sz w:val="20"/>
          <w:szCs w:val="20"/>
        </w:rPr>
        <w:t xml:space="preserve"> </w:t>
      </w:r>
      <w:proofErr w:type="spellStart"/>
      <w:r>
        <w:rPr>
          <w:i/>
          <w:iCs/>
          <w:color w:val="000000"/>
          <w:sz w:val="20"/>
          <w:szCs w:val="20"/>
        </w:rPr>
        <w:t>His</w:t>
      </w:r>
      <w:proofErr w:type="spellEnd"/>
      <w:r>
        <w:rPr>
          <w:i/>
          <w:iCs/>
          <w:color w:val="000000"/>
          <w:sz w:val="20"/>
          <w:szCs w:val="20"/>
        </w:rPr>
        <w:t xml:space="preserve"> </w:t>
      </w:r>
      <w:proofErr w:type="spellStart"/>
      <w:r>
        <w:rPr>
          <w:i/>
          <w:iCs/>
          <w:color w:val="000000"/>
          <w:sz w:val="20"/>
          <w:szCs w:val="20"/>
        </w:rPr>
        <w:t>Glory</w:t>
      </w:r>
      <w:proofErr w:type="spellEnd"/>
      <w:r>
        <w:rPr>
          <w:i/>
          <w:iCs/>
          <w:color w:val="000000"/>
          <w:sz w:val="20"/>
          <w:szCs w:val="20"/>
        </w:rPr>
        <w:t xml:space="preserve">: </w:t>
      </w:r>
      <w:proofErr w:type="spellStart"/>
      <w:r>
        <w:rPr>
          <w:i/>
          <w:iCs/>
          <w:color w:val="000000"/>
          <w:sz w:val="20"/>
          <w:szCs w:val="20"/>
        </w:rPr>
        <w:t>Living</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Vision of Jonathan Edwards </w:t>
      </w:r>
      <w:proofErr w:type="spellStart"/>
      <w:r>
        <w:rPr>
          <w:i/>
          <w:iCs/>
          <w:color w:val="000000"/>
          <w:sz w:val="20"/>
          <w:szCs w:val="20"/>
        </w:rPr>
        <w:t>With</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Complete</w:t>
      </w:r>
      <w:proofErr w:type="spellEnd"/>
      <w:r>
        <w:rPr>
          <w:i/>
          <w:iCs/>
          <w:color w:val="000000"/>
          <w:sz w:val="20"/>
          <w:szCs w:val="20"/>
        </w:rPr>
        <w:t xml:space="preserve"> Text of The End </w:t>
      </w:r>
      <w:proofErr w:type="spellStart"/>
      <w:r>
        <w:rPr>
          <w:i/>
          <w:iCs/>
          <w:color w:val="000000"/>
          <w:sz w:val="20"/>
          <w:szCs w:val="20"/>
        </w:rPr>
        <w:t>for</w:t>
      </w:r>
      <w:proofErr w:type="spellEnd"/>
      <w:r>
        <w:rPr>
          <w:i/>
          <w:iCs/>
          <w:color w:val="000000"/>
          <w:sz w:val="20"/>
          <w:szCs w:val="20"/>
        </w:rPr>
        <w:t xml:space="preserve"> </w:t>
      </w:r>
      <w:proofErr w:type="spellStart"/>
      <w:r>
        <w:rPr>
          <w:i/>
          <w:iCs/>
          <w:color w:val="000000"/>
          <w:sz w:val="20"/>
          <w:szCs w:val="20"/>
        </w:rPr>
        <w:t>Which</w:t>
      </w:r>
      <w:proofErr w:type="spellEnd"/>
      <w:r>
        <w:rPr>
          <w:i/>
          <w:iCs/>
          <w:color w:val="000000"/>
          <w:sz w:val="20"/>
          <w:szCs w:val="20"/>
        </w:rPr>
        <w:t xml:space="preserve"> God </w:t>
      </w:r>
      <w:proofErr w:type="spellStart"/>
      <w:r>
        <w:rPr>
          <w:i/>
          <w:iCs/>
          <w:color w:val="000000"/>
          <w:sz w:val="20"/>
          <w:szCs w:val="20"/>
        </w:rPr>
        <w:t>Created</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World</w:t>
      </w:r>
      <w:r>
        <w:rPr>
          <w:color w:val="000000"/>
          <w:sz w:val="20"/>
          <w:szCs w:val="20"/>
        </w:rPr>
        <w:t xml:space="preserve">, </w:t>
      </w:r>
      <w:proofErr w:type="spellStart"/>
      <w:r>
        <w:rPr>
          <w:color w:val="000000"/>
          <w:sz w:val="20"/>
          <w:szCs w:val="20"/>
        </w:rPr>
        <w:t>Wheaton</w:t>
      </w:r>
      <w:proofErr w:type="spellEnd"/>
      <w:r>
        <w:rPr>
          <w:color w:val="000000"/>
          <w:sz w:val="20"/>
          <w:szCs w:val="20"/>
        </w:rPr>
        <w:t xml:space="preserve">, IL., </w:t>
      </w:r>
      <w:proofErr w:type="spellStart"/>
      <w:r>
        <w:rPr>
          <w:color w:val="000000"/>
          <w:sz w:val="20"/>
          <w:szCs w:val="20"/>
        </w:rPr>
        <w:t>Crossway</w:t>
      </w:r>
      <w:proofErr w:type="spellEnd"/>
      <w:r>
        <w:rPr>
          <w:color w:val="000000"/>
          <w:sz w:val="20"/>
          <w:szCs w:val="20"/>
        </w:rPr>
        <w:t xml:space="preserve"> </w:t>
      </w:r>
      <w:proofErr w:type="spellStart"/>
      <w:r>
        <w:rPr>
          <w:color w:val="000000"/>
          <w:sz w:val="20"/>
          <w:szCs w:val="20"/>
        </w:rPr>
        <w:t>Books</w:t>
      </w:r>
      <w:proofErr w:type="spellEnd"/>
      <w:r>
        <w:rPr>
          <w:color w:val="000000"/>
          <w:sz w:val="20"/>
          <w:szCs w:val="20"/>
        </w:rPr>
        <w:t>, 1998, 38.</w:t>
      </w:r>
      <w:r w:rsidR="001F196C" w:rsidRPr="001F196C">
        <w:rPr>
          <w:color w:val="000000"/>
          <w:sz w:val="20"/>
          <w:szCs w:val="20"/>
        </w:rPr>
        <w:t xml:space="preserve"> </w:t>
      </w:r>
      <w:r w:rsidR="001F196C">
        <w:rPr>
          <w:color w:val="000000"/>
          <w:sz w:val="20"/>
          <w:szCs w:val="20"/>
        </w:rPr>
        <w:t>(saját ford.)</w:t>
      </w:r>
    </w:p>
  </w:footnote>
  <w:footnote w:id="99">
    <w:p w14:paraId="0000016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Lewis: </w:t>
      </w:r>
      <w:r>
        <w:rPr>
          <w:i/>
          <w:iCs/>
          <w:color w:val="000000"/>
          <w:sz w:val="20"/>
          <w:szCs w:val="20"/>
        </w:rPr>
        <w:t>Csodák</w:t>
      </w:r>
      <w:r>
        <w:rPr>
          <w:color w:val="000000"/>
          <w:sz w:val="20"/>
          <w:szCs w:val="20"/>
        </w:rPr>
        <w:t>, 54.</w:t>
      </w:r>
    </w:p>
  </w:footnote>
  <w:footnote w:id="100">
    <w:p w14:paraId="0000016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Igaz Erény</w:t>
      </w:r>
      <w:r>
        <w:rPr>
          <w:color w:val="000000"/>
          <w:sz w:val="20"/>
          <w:szCs w:val="20"/>
        </w:rPr>
        <w:t>, ford. Pásztor Péter, 92.</w:t>
      </w:r>
    </w:p>
    <w:bookmarkStart w:id="20" w:name="_61g8b4j06olx" w:colFirst="0" w:colLast="0"/>
    <w:bookmarkEnd w:id="20"/>
  </w:footnote>
  <w:footnote w:id="101">
    <w:p w14:paraId="0000016E" w14:textId="749E7B3E" w:rsidR="00D93FE3" w:rsidRDefault="00000000">
      <w:pPr>
        <w:pBdr>
          <w:top w:val="nil"/>
          <w:left w:val="nil"/>
          <w:bottom w:val="nil"/>
          <w:right w:val="nil"/>
          <w:between w:val="nil"/>
        </w:pBdr>
        <w:spacing w:after="0" w:line="240" w:lineRule="auto"/>
        <w:rPr>
          <w:color w:val="000000"/>
          <w:sz w:val="20"/>
          <w:szCs w:val="20"/>
        </w:rPr>
      </w:pPr>
      <w:bookmarkStart w:id="21" w:name="_61g8b4j06olx" w:colFirst="0" w:colLast="0"/>
      <w:bookmarkEnd w:id="21"/>
      <w:r>
        <w:rPr>
          <w:vertAlign w:val="superscript"/>
        </w:rPr>
        <w:footnoteRef/>
      </w:r>
      <w:r>
        <w:rPr>
          <w:color w:val="000000"/>
          <w:sz w:val="20"/>
          <w:szCs w:val="20"/>
        </w:rPr>
        <w:t xml:space="preserve"> Jonathan Edwards: </w:t>
      </w:r>
      <w:proofErr w:type="spellStart"/>
      <w:r>
        <w:rPr>
          <w:i/>
          <w:iCs/>
          <w:color w:val="000000"/>
          <w:sz w:val="20"/>
          <w:szCs w:val="20"/>
        </w:rPr>
        <w:t>Miscellanies</w:t>
      </w:r>
      <w:proofErr w:type="spellEnd"/>
      <w:r>
        <w:rPr>
          <w:color w:val="000000"/>
          <w:sz w:val="20"/>
          <w:szCs w:val="20"/>
        </w:rPr>
        <w:t>, in The Works of Jonathan Edwards, 18. köt.</w:t>
      </w:r>
      <w:r>
        <w:rPr>
          <w:i/>
          <w:iCs/>
          <w:color w:val="000000"/>
          <w:sz w:val="20"/>
          <w:szCs w:val="20"/>
        </w:rPr>
        <w:t>,</w:t>
      </w:r>
      <w:r>
        <w:rPr>
          <w:color w:val="000000"/>
          <w:sz w:val="20"/>
          <w:szCs w:val="20"/>
        </w:rPr>
        <w:t xml:space="preserve"> szerk. </w:t>
      </w:r>
      <w:proofErr w:type="spellStart"/>
      <w:r>
        <w:rPr>
          <w:color w:val="000000"/>
          <w:sz w:val="20"/>
          <w:szCs w:val="20"/>
        </w:rPr>
        <w:t>Ava</w:t>
      </w:r>
      <w:proofErr w:type="spellEnd"/>
      <w:r>
        <w:rPr>
          <w:color w:val="000000"/>
          <w:sz w:val="20"/>
          <w:szCs w:val="20"/>
        </w:rPr>
        <w:t xml:space="preserve"> Chamberlain, New </w:t>
      </w:r>
      <w:proofErr w:type="spellStart"/>
      <w:r>
        <w:rPr>
          <w:color w:val="000000"/>
          <w:sz w:val="20"/>
          <w:szCs w:val="20"/>
        </w:rPr>
        <w:t>Haven</w:t>
      </w:r>
      <w:proofErr w:type="spellEnd"/>
      <w:r>
        <w:rPr>
          <w:color w:val="000000"/>
          <w:sz w:val="20"/>
          <w:szCs w:val="20"/>
        </w:rPr>
        <w:t>, Yale University Press, 2000, 237.</w:t>
      </w:r>
      <w:r w:rsidR="001F196C" w:rsidRPr="001F196C">
        <w:rPr>
          <w:color w:val="000000"/>
          <w:sz w:val="20"/>
          <w:szCs w:val="20"/>
        </w:rPr>
        <w:t xml:space="preserve"> </w:t>
      </w:r>
      <w:r w:rsidR="001F196C">
        <w:rPr>
          <w:color w:val="000000"/>
          <w:sz w:val="20"/>
          <w:szCs w:val="20"/>
        </w:rPr>
        <w:t>(saját ford.)</w:t>
      </w:r>
    </w:p>
  </w:footnote>
  <w:footnote w:id="102">
    <w:p w14:paraId="0000016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Piper</w:t>
      </w:r>
      <w:proofErr w:type="spellEnd"/>
      <w:r>
        <w:rPr>
          <w:color w:val="000000"/>
          <w:sz w:val="20"/>
          <w:szCs w:val="20"/>
        </w:rPr>
        <w:t xml:space="preserve">: </w:t>
      </w:r>
      <w:proofErr w:type="spellStart"/>
      <w:r>
        <w:rPr>
          <w:i/>
          <w:iCs/>
          <w:color w:val="000000"/>
          <w:sz w:val="20"/>
          <w:szCs w:val="20"/>
        </w:rPr>
        <w:t>God’s</w:t>
      </w:r>
      <w:proofErr w:type="spellEnd"/>
      <w:r>
        <w:rPr>
          <w:i/>
          <w:iCs/>
          <w:color w:val="000000"/>
          <w:sz w:val="20"/>
          <w:szCs w:val="20"/>
        </w:rPr>
        <w:t xml:space="preserve"> </w:t>
      </w:r>
      <w:proofErr w:type="spellStart"/>
      <w:r>
        <w:rPr>
          <w:i/>
          <w:iCs/>
          <w:color w:val="000000"/>
          <w:sz w:val="20"/>
          <w:szCs w:val="20"/>
        </w:rPr>
        <w:t>Passion</w:t>
      </w:r>
      <w:proofErr w:type="spellEnd"/>
      <w:r>
        <w:rPr>
          <w:color w:val="000000"/>
          <w:sz w:val="20"/>
          <w:szCs w:val="20"/>
        </w:rPr>
        <w:t>, 35.</w:t>
      </w:r>
    </w:p>
  </w:footnote>
  <w:footnote w:id="103">
    <w:p w14:paraId="0000017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Everhard: </w:t>
      </w:r>
      <w:proofErr w:type="spellStart"/>
      <w:r>
        <w:rPr>
          <w:i/>
          <w:iCs/>
          <w:color w:val="000000"/>
          <w:sz w:val="20"/>
          <w:szCs w:val="20"/>
        </w:rPr>
        <w:t>Theology</w:t>
      </w:r>
      <w:proofErr w:type="spellEnd"/>
      <w:r>
        <w:rPr>
          <w:i/>
          <w:iCs/>
          <w:color w:val="000000"/>
          <w:sz w:val="20"/>
          <w:szCs w:val="20"/>
        </w:rPr>
        <w:t xml:space="preserve"> of </w:t>
      </w:r>
      <w:proofErr w:type="spellStart"/>
      <w:r>
        <w:rPr>
          <w:i/>
          <w:iCs/>
          <w:color w:val="000000"/>
          <w:sz w:val="20"/>
          <w:szCs w:val="20"/>
        </w:rPr>
        <w:t>Joy</w:t>
      </w:r>
      <w:proofErr w:type="spellEnd"/>
      <w:r>
        <w:rPr>
          <w:color w:val="000000"/>
          <w:sz w:val="20"/>
          <w:szCs w:val="20"/>
        </w:rPr>
        <w:t>, 69.</w:t>
      </w:r>
    </w:p>
  </w:footnote>
  <w:footnote w:id="104">
    <w:p w14:paraId="0000017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i/>
          <w:iCs/>
          <w:color w:val="000000"/>
          <w:sz w:val="20"/>
          <w:szCs w:val="20"/>
        </w:rPr>
        <w:t xml:space="preserve">, </w:t>
      </w:r>
      <w:r>
        <w:rPr>
          <w:color w:val="000000"/>
          <w:sz w:val="20"/>
          <w:szCs w:val="20"/>
        </w:rPr>
        <w:t>213.</w:t>
      </w:r>
      <w:r>
        <w:rPr>
          <w:i/>
          <w:iCs/>
          <w:color w:val="000000"/>
          <w:sz w:val="20"/>
          <w:szCs w:val="20"/>
        </w:rPr>
        <w:t xml:space="preserve"> </w:t>
      </w:r>
    </w:p>
  </w:footnote>
  <w:footnote w:id="105">
    <w:p w14:paraId="00000172" w14:textId="13F1AEFC"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Aurelius Augustinus: </w:t>
      </w:r>
      <w:r>
        <w:rPr>
          <w:i/>
          <w:iCs/>
          <w:color w:val="000000"/>
          <w:sz w:val="20"/>
          <w:szCs w:val="20"/>
        </w:rPr>
        <w:t>Homíliák</w:t>
      </w:r>
      <w:r>
        <w:rPr>
          <w:color w:val="000000"/>
          <w:sz w:val="20"/>
          <w:szCs w:val="20"/>
        </w:rPr>
        <w:t>, 241, Kr. u./I. sz. 411k húsvétja, https://www.vatican.va/spirit/documents/spirit_20000721_agostino_en.html (Letöltés: 2025.12.04.)</w:t>
      </w:r>
      <w:r w:rsidR="001F196C" w:rsidRPr="001F196C">
        <w:rPr>
          <w:color w:val="000000"/>
          <w:sz w:val="20"/>
          <w:szCs w:val="20"/>
        </w:rPr>
        <w:t xml:space="preserve"> </w:t>
      </w:r>
      <w:r w:rsidR="001F196C">
        <w:rPr>
          <w:color w:val="000000"/>
          <w:sz w:val="20"/>
          <w:szCs w:val="20"/>
        </w:rPr>
        <w:t>(saját ford.)</w:t>
      </w:r>
    </w:p>
  </w:footnote>
  <w:footnote w:id="106">
    <w:p w14:paraId="0000017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proofErr w:type="spellStart"/>
      <w:r>
        <w:rPr>
          <w:i/>
          <w:iCs/>
          <w:color w:val="000000"/>
          <w:sz w:val="20"/>
          <w:szCs w:val="20"/>
        </w:rPr>
        <w:t>Short</w:t>
      </w:r>
      <w:proofErr w:type="spellEnd"/>
      <w:r>
        <w:rPr>
          <w:i/>
          <w:iCs/>
          <w:color w:val="000000"/>
          <w:sz w:val="20"/>
          <w:szCs w:val="20"/>
        </w:rPr>
        <w:t xml:space="preserve"> Life</w:t>
      </w:r>
      <w:r>
        <w:rPr>
          <w:color w:val="000000"/>
          <w:sz w:val="20"/>
          <w:szCs w:val="20"/>
        </w:rPr>
        <w:t>, 21.</w:t>
      </w:r>
    </w:p>
  </w:footnote>
  <w:footnote w:id="107">
    <w:p w14:paraId="0000017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Igaz Erény</w:t>
      </w:r>
      <w:r>
        <w:rPr>
          <w:color w:val="000000"/>
          <w:sz w:val="20"/>
          <w:szCs w:val="20"/>
        </w:rPr>
        <w:t>, ford. Pásztor Péter, 41.</w:t>
      </w:r>
    </w:p>
  </w:footnote>
  <w:footnote w:id="108">
    <w:p w14:paraId="0000017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116.</w:t>
      </w:r>
    </w:p>
  </w:footnote>
  <w:footnote w:id="109">
    <w:p w14:paraId="0000017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proofErr w:type="spellStart"/>
      <w:r>
        <w:rPr>
          <w:i/>
          <w:iCs/>
          <w:color w:val="000000"/>
          <w:sz w:val="20"/>
          <w:szCs w:val="20"/>
        </w:rPr>
        <w:t>Short</w:t>
      </w:r>
      <w:proofErr w:type="spellEnd"/>
      <w:r>
        <w:rPr>
          <w:color w:val="000000"/>
          <w:sz w:val="20"/>
          <w:szCs w:val="20"/>
        </w:rPr>
        <w:t xml:space="preserve"> </w:t>
      </w:r>
      <w:r>
        <w:rPr>
          <w:i/>
          <w:iCs/>
          <w:color w:val="000000"/>
          <w:sz w:val="20"/>
          <w:szCs w:val="20"/>
        </w:rPr>
        <w:t>Life</w:t>
      </w:r>
      <w:r>
        <w:rPr>
          <w:color w:val="000000"/>
          <w:sz w:val="20"/>
          <w:szCs w:val="20"/>
        </w:rPr>
        <w:t>, 22.</w:t>
      </w:r>
    </w:p>
    <w:bookmarkStart w:id="23" w:name="_fwez2b238ts1" w:colFirst="0" w:colLast="0"/>
    <w:bookmarkEnd w:id="23"/>
  </w:footnote>
  <w:footnote w:id="110">
    <w:p w14:paraId="00000177" w14:textId="61479C3B" w:rsidR="00D93FE3" w:rsidRDefault="00000000">
      <w:pPr>
        <w:pBdr>
          <w:top w:val="nil"/>
          <w:left w:val="nil"/>
          <w:bottom w:val="nil"/>
          <w:right w:val="nil"/>
          <w:between w:val="nil"/>
        </w:pBdr>
        <w:spacing w:after="0" w:line="240" w:lineRule="auto"/>
        <w:rPr>
          <w:color w:val="000000"/>
          <w:sz w:val="20"/>
          <w:szCs w:val="20"/>
        </w:rPr>
      </w:pPr>
      <w:bookmarkStart w:id="24" w:name="_fwez2b238ts1" w:colFirst="0" w:colLast="0"/>
      <w:bookmarkEnd w:id="24"/>
      <w:r>
        <w:rPr>
          <w:vertAlign w:val="superscript"/>
        </w:rPr>
        <w:footnoteRef/>
      </w:r>
      <w:r>
        <w:rPr>
          <w:color w:val="000000"/>
          <w:sz w:val="20"/>
          <w:szCs w:val="20"/>
        </w:rPr>
        <w:t xml:space="preserve"> Jonathan Edwards: </w:t>
      </w:r>
      <w:proofErr w:type="spellStart"/>
      <w:r>
        <w:rPr>
          <w:i/>
          <w:iCs/>
          <w:color w:val="000000"/>
          <w:sz w:val="20"/>
          <w:szCs w:val="20"/>
        </w:rPr>
        <w:t>Images</w:t>
      </w:r>
      <w:proofErr w:type="spellEnd"/>
      <w:r>
        <w:rPr>
          <w:i/>
          <w:iCs/>
          <w:color w:val="000000"/>
          <w:sz w:val="20"/>
          <w:szCs w:val="20"/>
        </w:rPr>
        <w:t xml:space="preserve"> of </w:t>
      </w:r>
      <w:proofErr w:type="spellStart"/>
      <w:r>
        <w:rPr>
          <w:i/>
          <w:iCs/>
          <w:color w:val="000000"/>
          <w:sz w:val="20"/>
          <w:szCs w:val="20"/>
        </w:rPr>
        <w:t>Divine</w:t>
      </w:r>
      <w:proofErr w:type="spellEnd"/>
      <w:r>
        <w:rPr>
          <w:i/>
          <w:iCs/>
          <w:color w:val="000000"/>
          <w:sz w:val="20"/>
          <w:szCs w:val="20"/>
        </w:rPr>
        <w:t xml:space="preserve"> </w:t>
      </w:r>
      <w:proofErr w:type="spellStart"/>
      <w:r>
        <w:rPr>
          <w:i/>
          <w:iCs/>
          <w:color w:val="000000"/>
          <w:sz w:val="20"/>
          <w:szCs w:val="20"/>
        </w:rPr>
        <w:t>Things</w:t>
      </w:r>
      <w:proofErr w:type="spellEnd"/>
      <w:r>
        <w:rPr>
          <w:color w:val="000000"/>
          <w:sz w:val="20"/>
          <w:szCs w:val="20"/>
        </w:rPr>
        <w:t xml:space="preserve">, in The Works of Jonathan Edwards, 11. köt., </w:t>
      </w:r>
      <w:proofErr w:type="spellStart"/>
      <w:r>
        <w:rPr>
          <w:i/>
          <w:iCs/>
          <w:color w:val="000000"/>
          <w:sz w:val="20"/>
          <w:szCs w:val="20"/>
        </w:rPr>
        <w:t>Typological</w:t>
      </w:r>
      <w:proofErr w:type="spellEnd"/>
      <w:r>
        <w:rPr>
          <w:i/>
          <w:iCs/>
          <w:color w:val="000000"/>
          <w:sz w:val="20"/>
          <w:szCs w:val="20"/>
        </w:rPr>
        <w:t xml:space="preserve"> </w:t>
      </w:r>
      <w:proofErr w:type="spellStart"/>
      <w:r>
        <w:rPr>
          <w:i/>
          <w:iCs/>
          <w:color w:val="000000"/>
          <w:sz w:val="20"/>
          <w:szCs w:val="20"/>
        </w:rPr>
        <w:t>Writing</w:t>
      </w:r>
      <w:proofErr w:type="spellEnd"/>
      <w:r>
        <w:rPr>
          <w:i/>
          <w:iCs/>
          <w:color w:val="000000"/>
          <w:sz w:val="20"/>
          <w:szCs w:val="20"/>
        </w:rPr>
        <w:t xml:space="preserve">, </w:t>
      </w:r>
      <w:r>
        <w:rPr>
          <w:color w:val="000000"/>
          <w:sz w:val="20"/>
          <w:szCs w:val="20"/>
        </w:rPr>
        <w:t xml:space="preserve">szerk. Wallace E. Anderson – Mason I. </w:t>
      </w:r>
      <w:proofErr w:type="spellStart"/>
      <w:r>
        <w:rPr>
          <w:color w:val="000000"/>
          <w:sz w:val="20"/>
          <w:szCs w:val="20"/>
        </w:rPr>
        <w:t>Lowance</w:t>
      </w:r>
      <w:proofErr w:type="spellEnd"/>
      <w:r>
        <w:rPr>
          <w:color w:val="000000"/>
          <w:sz w:val="20"/>
          <w:szCs w:val="20"/>
        </w:rPr>
        <w:t xml:space="preserve"> – David H. </w:t>
      </w:r>
      <w:proofErr w:type="spellStart"/>
      <w:r>
        <w:rPr>
          <w:color w:val="000000"/>
          <w:sz w:val="20"/>
          <w:szCs w:val="20"/>
        </w:rPr>
        <w:t>Watters</w:t>
      </w:r>
      <w:proofErr w:type="spellEnd"/>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1991</w:t>
      </w:r>
      <w:r>
        <w:rPr>
          <w:i/>
          <w:iCs/>
          <w:color w:val="000000"/>
          <w:sz w:val="20"/>
          <w:szCs w:val="20"/>
        </w:rPr>
        <w:t xml:space="preserve">, </w:t>
      </w:r>
      <w:r>
        <w:rPr>
          <w:color w:val="000000"/>
          <w:sz w:val="20"/>
          <w:szCs w:val="20"/>
        </w:rPr>
        <w:t>95.</w:t>
      </w:r>
      <w:r w:rsidR="001F196C" w:rsidRPr="001F196C">
        <w:rPr>
          <w:color w:val="000000"/>
          <w:sz w:val="20"/>
          <w:szCs w:val="20"/>
        </w:rPr>
        <w:t xml:space="preserve"> </w:t>
      </w:r>
      <w:r w:rsidR="001F196C">
        <w:rPr>
          <w:color w:val="000000"/>
          <w:sz w:val="20"/>
          <w:szCs w:val="20"/>
        </w:rPr>
        <w:t>(saját ford.)</w:t>
      </w:r>
    </w:p>
  </w:footnote>
  <w:footnote w:id="111">
    <w:p w14:paraId="0000017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60.</w:t>
      </w:r>
    </w:p>
  </w:footnote>
  <w:footnote w:id="112">
    <w:p w14:paraId="00000179" w14:textId="502DBAE0"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George M. Marsden: </w:t>
      </w:r>
      <w:r>
        <w:rPr>
          <w:i/>
          <w:iCs/>
          <w:color w:val="000000"/>
          <w:sz w:val="20"/>
          <w:szCs w:val="20"/>
        </w:rPr>
        <w:t>Jonathan Edwards: A Life</w:t>
      </w:r>
      <w:r>
        <w:rPr>
          <w:color w:val="000000"/>
          <w:sz w:val="20"/>
          <w:szCs w:val="20"/>
        </w:rPr>
        <w:t xml:space="preserve">, New </w:t>
      </w:r>
      <w:proofErr w:type="spellStart"/>
      <w:r>
        <w:rPr>
          <w:color w:val="000000"/>
          <w:sz w:val="20"/>
          <w:szCs w:val="20"/>
        </w:rPr>
        <w:t>Haven</w:t>
      </w:r>
      <w:proofErr w:type="spellEnd"/>
      <w:r>
        <w:rPr>
          <w:color w:val="000000"/>
          <w:sz w:val="20"/>
          <w:szCs w:val="20"/>
        </w:rPr>
        <w:t xml:space="preserve"> &amp; London, Yale University Press, 2003, 72.</w:t>
      </w:r>
      <w:r w:rsidR="001F196C" w:rsidRPr="001F196C">
        <w:rPr>
          <w:color w:val="000000"/>
          <w:sz w:val="20"/>
          <w:szCs w:val="20"/>
        </w:rPr>
        <w:t xml:space="preserve"> </w:t>
      </w:r>
      <w:r w:rsidR="001F196C">
        <w:rPr>
          <w:color w:val="000000"/>
          <w:sz w:val="20"/>
          <w:szCs w:val="20"/>
        </w:rPr>
        <w:t>(saját ford.)</w:t>
      </w:r>
    </w:p>
  </w:footnote>
  <w:footnote w:id="113">
    <w:p w14:paraId="0000017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Miscellanies</w:t>
      </w:r>
      <w:proofErr w:type="spellEnd"/>
      <w:r>
        <w:rPr>
          <w:color w:val="000000"/>
          <w:sz w:val="20"/>
          <w:szCs w:val="20"/>
        </w:rPr>
        <w:t xml:space="preserve">, 13. köt., szerk. Harry S. </w:t>
      </w:r>
      <w:proofErr w:type="spellStart"/>
      <w:r>
        <w:rPr>
          <w:color w:val="000000"/>
          <w:sz w:val="20"/>
          <w:szCs w:val="20"/>
        </w:rPr>
        <w:t>Stout</w:t>
      </w:r>
      <w:proofErr w:type="spellEnd"/>
      <w:r>
        <w:rPr>
          <w:color w:val="000000"/>
          <w:sz w:val="20"/>
          <w:szCs w:val="20"/>
        </w:rPr>
        <w:t>, 278–80.</w:t>
      </w:r>
    </w:p>
  </w:footnote>
  <w:footnote w:id="114">
    <w:p w14:paraId="0000017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123.</w:t>
      </w:r>
    </w:p>
  </w:footnote>
  <w:footnote w:id="115">
    <w:p w14:paraId="0000017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222.</w:t>
      </w:r>
    </w:p>
  </w:footnote>
  <w:footnote w:id="116">
    <w:p w14:paraId="0000017D" w14:textId="59638BCB"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Josh </w:t>
      </w:r>
      <w:proofErr w:type="spellStart"/>
      <w:r>
        <w:rPr>
          <w:color w:val="000000"/>
          <w:sz w:val="20"/>
          <w:szCs w:val="20"/>
        </w:rPr>
        <w:t>Moody</w:t>
      </w:r>
      <w:proofErr w:type="spellEnd"/>
      <w:r>
        <w:rPr>
          <w:color w:val="000000"/>
          <w:sz w:val="20"/>
          <w:szCs w:val="20"/>
        </w:rPr>
        <w:t xml:space="preserve">: </w:t>
      </w:r>
      <w:r>
        <w:rPr>
          <w:i/>
          <w:iCs/>
          <w:color w:val="000000"/>
          <w:sz w:val="20"/>
          <w:szCs w:val="20"/>
        </w:rPr>
        <w:t xml:space="preserve">Jonathan Edwards and </w:t>
      </w:r>
      <w:proofErr w:type="spellStart"/>
      <w:r>
        <w:rPr>
          <w:i/>
          <w:iCs/>
          <w:color w:val="000000"/>
          <w:sz w:val="20"/>
          <w:szCs w:val="20"/>
        </w:rPr>
        <w:t>Justification</w:t>
      </w:r>
      <w:proofErr w:type="spellEnd"/>
      <w:r>
        <w:rPr>
          <w:color w:val="000000"/>
          <w:sz w:val="20"/>
          <w:szCs w:val="20"/>
        </w:rPr>
        <w:t xml:space="preserve">, </w:t>
      </w:r>
      <w:proofErr w:type="spellStart"/>
      <w:r>
        <w:rPr>
          <w:color w:val="000000"/>
          <w:sz w:val="20"/>
          <w:szCs w:val="20"/>
        </w:rPr>
        <w:t>Wheaton</w:t>
      </w:r>
      <w:proofErr w:type="spellEnd"/>
      <w:r>
        <w:rPr>
          <w:color w:val="000000"/>
          <w:sz w:val="20"/>
          <w:szCs w:val="20"/>
        </w:rPr>
        <w:t xml:space="preserve">, IL., </w:t>
      </w:r>
      <w:proofErr w:type="spellStart"/>
      <w:r>
        <w:rPr>
          <w:color w:val="000000"/>
          <w:sz w:val="20"/>
          <w:szCs w:val="20"/>
        </w:rPr>
        <w:t>Crossway</w:t>
      </w:r>
      <w:proofErr w:type="spellEnd"/>
      <w:r>
        <w:rPr>
          <w:color w:val="000000"/>
          <w:sz w:val="20"/>
          <w:szCs w:val="20"/>
        </w:rPr>
        <w:t>, 2012, 13.</w:t>
      </w:r>
      <w:r w:rsidR="001F196C" w:rsidRPr="001F196C">
        <w:rPr>
          <w:color w:val="000000"/>
          <w:sz w:val="20"/>
          <w:szCs w:val="20"/>
        </w:rPr>
        <w:t xml:space="preserve"> </w:t>
      </w:r>
      <w:r w:rsidR="001F196C">
        <w:rPr>
          <w:color w:val="000000"/>
          <w:sz w:val="20"/>
          <w:szCs w:val="20"/>
        </w:rPr>
        <w:t>(saját ford.)</w:t>
      </w:r>
    </w:p>
  </w:footnote>
  <w:footnote w:id="117">
    <w:p w14:paraId="0000017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216.</w:t>
      </w:r>
    </w:p>
  </w:footnote>
  <w:footnote w:id="118">
    <w:p w14:paraId="0000017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Born</w:t>
      </w:r>
      <w:proofErr w:type="spellEnd"/>
      <w:r>
        <w:rPr>
          <w:i/>
          <w:iCs/>
          <w:color w:val="000000"/>
          <w:sz w:val="20"/>
          <w:szCs w:val="20"/>
        </w:rPr>
        <w:t xml:space="preserve"> Again</w:t>
      </w:r>
      <w:r>
        <w:rPr>
          <w:color w:val="000000"/>
          <w:sz w:val="20"/>
          <w:szCs w:val="20"/>
        </w:rPr>
        <w:t xml:space="preserve">, 17. köt., szerk. Mark </w:t>
      </w:r>
      <w:proofErr w:type="spellStart"/>
      <w:r>
        <w:rPr>
          <w:color w:val="000000"/>
          <w:sz w:val="20"/>
          <w:szCs w:val="20"/>
        </w:rPr>
        <w:t>Valeri</w:t>
      </w:r>
      <w:proofErr w:type="spellEnd"/>
      <w:r>
        <w:rPr>
          <w:color w:val="000000"/>
          <w:sz w:val="20"/>
          <w:szCs w:val="20"/>
        </w:rPr>
        <w:t>, 190.</w:t>
      </w:r>
    </w:p>
  </w:footnote>
  <w:footnote w:id="119">
    <w:p w14:paraId="0000018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God </w:t>
      </w:r>
      <w:proofErr w:type="spellStart"/>
      <w:r>
        <w:rPr>
          <w:i/>
          <w:iCs/>
          <w:color w:val="000000"/>
          <w:sz w:val="20"/>
          <w:szCs w:val="20"/>
        </w:rPr>
        <w:t>Glorified</w:t>
      </w:r>
      <w:proofErr w:type="spellEnd"/>
      <w:r>
        <w:rPr>
          <w:i/>
          <w:iCs/>
          <w:color w:val="000000"/>
          <w:sz w:val="20"/>
          <w:szCs w:val="20"/>
        </w:rPr>
        <w:t xml:space="preserve"> in </w:t>
      </w:r>
      <w:proofErr w:type="spellStart"/>
      <w:r>
        <w:rPr>
          <w:i/>
          <w:iCs/>
          <w:color w:val="000000"/>
          <w:sz w:val="20"/>
          <w:szCs w:val="20"/>
        </w:rPr>
        <w:t>Man’s</w:t>
      </w:r>
      <w:proofErr w:type="spellEnd"/>
      <w:r>
        <w:rPr>
          <w:i/>
          <w:iCs/>
          <w:color w:val="000000"/>
          <w:sz w:val="20"/>
          <w:szCs w:val="20"/>
        </w:rPr>
        <w:t xml:space="preserve"> </w:t>
      </w:r>
      <w:proofErr w:type="spellStart"/>
      <w:r>
        <w:rPr>
          <w:i/>
          <w:iCs/>
          <w:color w:val="000000"/>
          <w:sz w:val="20"/>
          <w:szCs w:val="20"/>
        </w:rPr>
        <w:t>Dependance</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202.</w:t>
      </w:r>
    </w:p>
  </w:footnote>
  <w:footnote w:id="120">
    <w:p w14:paraId="0443CB32" w14:textId="5D0A116D" w:rsidR="00303E90" w:rsidRPr="00303E90" w:rsidRDefault="00303E90">
      <w:pPr>
        <w:pStyle w:val="Lbjegyzetszveg"/>
        <w:rPr>
          <w:lang w:val="hu-HU"/>
        </w:rPr>
      </w:pPr>
      <w:r>
        <w:rPr>
          <w:rStyle w:val="Lbjegyzet-hivatkozs"/>
        </w:rPr>
        <w:footnoteRef/>
      </w:r>
      <w:r>
        <w:t xml:space="preserve"> </w:t>
      </w:r>
      <w:r>
        <w:rPr>
          <w:lang w:val="hu-HU"/>
        </w:rPr>
        <w:t>Ezt a teológiai kifejezést az angolszász irodalomban előszeretettel használják arra, ha valaki az „egyedül hit általi üdvösség” reformátori tanját vallja.</w:t>
      </w:r>
    </w:p>
  </w:footnote>
  <w:footnote w:id="121">
    <w:p w14:paraId="00000181" w14:textId="4739C7AA"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Douglas A. Sweeney: in </w:t>
      </w:r>
      <w:r>
        <w:rPr>
          <w:i/>
          <w:iCs/>
          <w:color w:val="000000"/>
          <w:sz w:val="20"/>
          <w:szCs w:val="20"/>
        </w:rPr>
        <w:t xml:space="preserve">Jonathan Edwards and </w:t>
      </w:r>
      <w:proofErr w:type="spellStart"/>
      <w:r>
        <w:rPr>
          <w:i/>
          <w:iCs/>
          <w:color w:val="000000"/>
          <w:sz w:val="20"/>
          <w:szCs w:val="20"/>
        </w:rPr>
        <w:t>Justification</w:t>
      </w:r>
      <w:proofErr w:type="spellEnd"/>
      <w:r>
        <w:rPr>
          <w:color w:val="000000"/>
          <w:sz w:val="20"/>
          <w:szCs w:val="20"/>
        </w:rPr>
        <w:t xml:space="preserve">, szerk. Josh </w:t>
      </w:r>
      <w:proofErr w:type="spellStart"/>
      <w:r>
        <w:rPr>
          <w:color w:val="000000"/>
          <w:sz w:val="20"/>
          <w:szCs w:val="20"/>
        </w:rPr>
        <w:t>Moody</w:t>
      </w:r>
      <w:proofErr w:type="spellEnd"/>
      <w:r>
        <w:rPr>
          <w:color w:val="000000"/>
          <w:sz w:val="20"/>
          <w:szCs w:val="20"/>
        </w:rPr>
        <w:t xml:space="preserve">, </w:t>
      </w:r>
      <w:proofErr w:type="spellStart"/>
      <w:r>
        <w:rPr>
          <w:color w:val="000000"/>
          <w:sz w:val="20"/>
          <w:szCs w:val="20"/>
        </w:rPr>
        <w:t>Wheaton</w:t>
      </w:r>
      <w:proofErr w:type="spellEnd"/>
      <w:r>
        <w:rPr>
          <w:color w:val="000000"/>
          <w:sz w:val="20"/>
          <w:szCs w:val="20"/>
        </w:rPr>
        <w:t xml:space="preserve">, IL., </w:t>
      </w:r>
      <w:proofErr w:type="spellStart"/>
      <w:r>
        <w:rPr>
          <w:color w:val="000000"/>
          <w:sz w:val="20"/>
          <w:szCs w:val="20"/>
        </w:rPr>
        <w:t>Crossway</w:t>
      </w:r>
      <w:proofErr w:type="spellEnd"/>
      <w:r>
        <w:rPr>
          <w:color w:val="000000"/>
          <w:sz w:val="20"/>
          <w:szCs w:val="20"/>
        </w:rPr>
        <w:t>, 2012, 134.</w:t>
      </w:r>
      <w:r w:rsidR="001F196C" w:rsidRPr="001F196C">
        <w:rPr>
          <w:color w:val="000000"/>
          <w:sz w:val="20"/>
          <w:szCs w:val="20"/>
        </w:rPr>
        <w:t xml:space="preserve"> </w:t>
      </w:r>
      <w:r w:rsidR="001F196C">
        <w:rPr>
          <w:color w:val="000000"/>
          <w:sz w:val="20"/>
          <w:szCs w:val="20"/>
        </w:rPr>
        <w:t>(saját ford.)</w:t>
      </w:r>
    </w:p>
  </w:footnote>
  <w:footnote w:id="122">
    <w:p w14:paraId="0000018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Justification</w:t>
      </w:r>
      <w:proofErr w:type="spellEnd"/>
      <w:r>
        <w:rPr>
          <w:color w:val="000000"/>
          <w:sz w:val="20"/>
          <w:szCs w:val="20"/>
        </w:rPr>
        <w:t xml:space="preserve"> </w:t>
      </w:r>
      <w:proofErr w:type="spellStart"/>
      <w:r>
        <w:rPr>
          <w:i/>
          <w:iCs/>
          <w:color w:val="000000"/>
          <w:sz w:val="20"/>
          <w:szCs w:val="20"/>
        </w:rPr>
        <w:t>By</w:t>
      </w:r>
      <w:proofErr w:type="spellEnd"/>
      <w:r>
        <w:rPr>
          <w:i/>
          <w:iCs/>
          <w:color w:val="000000"/>
          <w:sz w:val="20"/>
          <w:szCs w:val="20"/>
        </w:rPr>
        <w:t xml:space="preserve"> </w:t>
      </w:r>
      <w:proofErr w:type="spellStart"/>
      <w:r>
        <w:rPr>
          <w:i/>
          <w:iCs/>
          <w:color w:val="000000"/>
          <w:sz w:val="20"/>
          <w:szCs w:val="20"/>
        </w:rPr>
        <w:t>Faith</w:t>
      </w:r>
      <w:proofErr w:type="spellEnd"/>
      <w:r>
        <w:rPr>
          <w:i/>
          <w:iCs/>
          <w:color w:val="000000"/>
          <w:sz w:val="20"/>
          <w:szCs w:val="20"/>
        </w:rPr>
        <w:t xml:space="preserve"> </w:t>
      </w:r>
      <w:proofErr w:type="spellStart"/>
      <w:r>
        <w:rPr>
          <w:i/>
          <w:iCs/>
          <w:color w:val="000000"/>
          <w:sz w:val="20"/>
          <w:szCs w:val="20"/>
        </w:rPr>
        <w:t>Alone</w:t>
      </w:r>
      <w:proofErr w:type="spellEnd"/>
      <w:r>
        <w:rPr>
          <w:color w:val="000000"/>
          <w:sz w:val="20"/>
          <w:szCs w:val="20"/>
        </w:rPr>
        <w:t xml:space="preserve">, 19. köt., szerk. M. X. </w:t>
      </w:r>
      <w:proofErr w:type="spellStart"/>
      <w:r>
        <w:rPr>
          <w:color w:val="000000"/>
          <w:sz w:val="20"/>
          <w:szCs w:val="20"/>
        </w:rPr>
        <w:t>Lesser</w:t>
      </w:r>
      <w:proofErr w:type="spellEnd"/>
      <w:r>
        <w:rPr>
          <w:color w:val="000000"/>
          <w:sz w:val="20"/>
          <w:szCs w:val="20"/>
        </w:rPr>
        <w:t>, 145.</w:t>
      </w:r>
    </w:p>
  </w:footnote>
  <w:footnote w:id="123">
    <w:p w14:paraId="0000018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Moody</w:t>
      </w:r>
      <w:proofErr w:type="spellEnd"/>
      <w:r>
        <w:rPr>
          <w:color w:val="000000"/>
          <w:sz w:val="20"/>
          <w:szCs w:val="20"/>
        </w:rPr>
        <w:t xml:space="preserve">: </w:t>
      </w:r>
      <w:proofErr w:type="spellStart"/>
      <w:r>
        <w:rPr>
          <w:i/>
          <w:iCs/>
          <w:color w:val="000000"/>
          <w:sz w:val="20"/>
          <w:szCs w:val="20"/>
        </w:rPr>
        <w:t>Justification</w:t>
      </w:r>
      <w:proofErr w:type="spellEnd"/>
      <w:r>
        <w:rPr>
          <w:color w:val="000000"/>
          <w:sz w:val="20"/>
          <w:szCs w:val="20"/>
        </w:rPr>
        <w:t>, 26.</w:t>
      </w:r>
    </w:p>
  </w:footnote>
  <w:footnote w:id="124">
    <w:p w14:paraId="00000184" w14:textId="36EC16C5"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Kyle </w:t>
      </w:r>
      <w:proofErr w:type="spellStart"/>
      <w:r>
        <w:rPr>
          <w:color w:val="000000"/>
          <w:sz w:val="20"/>
          <w:szCs w:val="20"/>
        </w:rPr>
        <w:t>Strobel</w:t>
      </w:r>
      <w:proofErr w:type="spellEnd"/>
      <w:r>
        <w:rPr>
          <w:color w:val="000000"/>
          <w:sz w:val="20"/>
          <w:szCs w:val="20"/>
        </w:rPr>
        <w:t xml:space="preserve">: in </w:t>
      </w:r>
      <w:r>
        <w:rPr>
          <w:i/>
          <w:iCs/>
          <w:color w:val="000000"/>
          <w:sz w:val="20"/>
          <w:szCs w:val="20"/>
        </w:rPr>
        <w:t xml:space="preserve">Jonathan Edwards and </w:t>
      </w:r>
      <w:proofErr w:type="spellStart"/>
      <w:r>
        <w:rPr>
          <w:i/>
          <w:iCs/>
          <w:color w:val="000000"/>
          <w:sz w:val="20"/>
          <w:szCs w:val="20"/>
        </w:rPr>
        <w:t>Justification</w:t>
      </w:r>
      <w:proofErr w:type="spellEnd"/>
      <w:r>
        <w:rPr>
          <w:color w:val="000000"/>
          <w:sz w:val="20"/>
          <w:szCs w:val="20"/>
        </w:rPr>
        <w:t xml:space="preserve">, szerk. Josh </w:t>
      </w:r>
      <w:proofErr w:type="spellStart"/>
      <w:r>
        <w:rPr>
          <w:color w:val="000000"/>
          <w:sz w:val="20"/>
          <w:szCs w:val="20"/>
        </w:rPr>
        <w:t>Moody</w:t>
      </w:r>
      <w:proofErr w:type="spellEnd"/>
      <w:r>
        <w:rPr>
          <w:color w:val="000000"/>
          <w:sz w:val="20"/>
          <w:szCs w:val="20"/>
        </w:rPr>
        <w:t xml:space="preserve">, </w:t>
      </w:r>
      <w:proofErr w:type="spellStart"/>
      <w:r>
        <w:rPr>
          <w:color w:val="000000"/>
          <w:sz w:val="20"/>
          <w:szCs w:val="20"/>
        </w:rPr>
        <w:t>Wheaton</w:t>
      </w:r>
      <w:proofErr w:type="spellEnd"/>
      <w:r>
        <w:rPr>
          <w:color w:val="000000"/>
          <w:sz w:val="20"/>
          <w:szCs w:val="20"/>
        </w:rPr>
        <w:t xml:space="preserve">, IL., </w:t>
      </w:r>
      <w:proofErr w:type="spellStart"/>
      <w:r>
        <w:rPr>
          <w:color w:val="000000"/>
          <w:sz w:val="20"/>
          <w:szCs w:val="20"/>
        </w:rPr>
        <w:t>Crossway</w:t>
      </w:r>
      <w:proofErr w:type="spellEnd"/>
      <w:r>
        <w:rPr>
          <w:color w:val="000000"/>
          <w:sz w:val="20"/>
          <w:szCs w:val="20"/>
        </w:rPr>
        <w:t>, 2012, 51.</w:t>
      </w:r>
      <w:r w:rsidR="001F196C" w:rsidRPr="001F196C">
        <w:rPr>
          <w:color w:val="000000"/>
          <w:sz w:val="20"/>
          <w:szCs w:val="20"/>
        </w:rPr>
        <w:t xml:space="preserve"> </w:t>
      </w:r>
      <w:r w:rsidR="001F196C">
        <w:rPr>
          <w:color w:val="000000"/>
          <w:sz w:val="20"/>
          <w:szCs w:val="20"/>
        </w:rPr>
        <w:t>(saját ford.)</w:t>
      </w:r>
    </w:p>
  </w:footnote>
  <w:footnote w:id="125">
    <w:p w14:paraId="0000018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151.</w:t>
      </w:r>
    </w:p>
  </w:footnote>
  <w:footnote w:id="126">
    <w:p w14:paraId="0000018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Strobel</w:t>
      </w:r>
      <w:proofErr w:type="spellEnd"/>
      <w:r>
        <w:rPr>
          <w:color w:val="000000"/>
          <w:sz w:val="20"/>
          <w:szCs w:val="20"/>
        </w:rPr>
        <w:t xml:space="preserve">: in </w:t>
      </w:r>
      <w:proofErr w:type="spellStart"/>
      <w:r>
        <w:rPr>
          <w:i/>
          <w:iCs/>
          <w:color w:val="000000"/>
          <w:sz w:val="20"/>
          <w:szCs w:val="20"/>
        </w:rPr>
        <w:t>Justification</w:t>
      </w:r>
      <w:proofErr w:type="spellEnd"/>
      <w:r>
        <w:rPr>
          <w:color w:val="000000"/>
          <w:sz w:val="20"/>
          <w:szCs w:val="20"/>
        </w:rPr>
        <w:t xml:space="preserve">, szerk. Josh </w:t>
      </w:r>
      <w:proofErr w:type="spellStart"/>
      <w:r>
        <w:rPr>
          <w:color w:val="000000"/>
          <w:sz w:val="20"/>
          <w:szCs w:val="20"/>
        </w:rPr>
        <w:t>Moody</w:t>
      </w:r>
      <w:proofErr w:type="spellEnd"/>
      <w:r>
        <w:rPr>
          <w:color w:val="000000"/>
          <w:sz w:val="20"/>
          <w:szCs w:val="20"/>
        </w:rPr>
        <w:t>, 69.</w:t>
      </w:r>
    </w:p>
  </w:footnote>
  <w:footnote w:id="127">
    <w:p w14:paraId="0000018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Justification</w:t>
      </w:r>
      <w:proofErr w:type="spellEnd"/>
      <w:r>
        <w:rPr>
          <w:color w:val="000000"/>
          <w:sz w:val="20"/>
          <w:szCs w:val="20"/>
        </w:rPr>
        <w:t xml:space="preserve"> </w:t>
      </w:r>
      <w:proofErr w:type="spellStart"/>
      <w:r>
        <w:rPr>
          <w:i/>
          <w:iCs/>
          <w:color w:val="000000"/>
          <w:sz w:val="20"/>
          <w:szCs w:val="20"/>
        </w:rPr>
        <w:t>By</w:t>
      </w:r>
      <w:proofErr w:type="spellEnd"/>
      <w:r>
        <w:rPr>
          <w:i/>
          <w:iCs/>
          <w:color w:val="000000"/>
          <w:sz w:val="20"/>
          <w:szCs w:val="20"/>
        </w:rPr>
        <w:t xml:space="preserve"> </w:t>
      </w:r>
      <w:proofErr w:type="spellStart"/>
      <w:r>
        <w:rPr>
          <w:i/>
          <w:iCs/>
          <w:color w:val="000000"/>
          <w:sz w:val="20"/>
          <w:szCs w:val="20"/>
        </w:rPr>
        <w:t>Faith</w:t>
      </w:r>
      <w:proofErr w:type="spellEnd"/>
      <w:r>
        <w:rPr>
          <w:i/>
          <w:iCs/>
          <w:color w:val="000000"/>
          <w:sz w:val="20"/>
          <w:szCs w:val="20"/>
        </w:rPr>
        <w:t xml:space="preserve"> </w:t>
      </w:r>
      <w:proofErr w:type="spellStart"/>
      <w:r>
        <w:rPr>
          <w:i/>
          <w:iCs/>
          <w:color w:val="000000"/>
          <w:sz w:val="20"/>
          <w:szCs w:val="20"/>
        </w:rPr>
        <w:t>Alone</w:t>
      </w:r>
      <w:proofErr w:type="spellEnd"/>
      <w:r>
        <w:rPr>
          <w:color w:val="000000"/>
          <w:sz w:val="20"/>
          <w:szCs w:val="20"/>
        </w:rPr>
        <w:t xml:space="preserve">, 19. köt., szerk. M. X. </w:t>
      </w:r>
      <w:proofErr w:type="spellStart"/>
      <w:r>
        <w:rPr>
          <w:color w:val="000000"/>
          <w:sz w:val="20"/>
          <w:szCs w:val="20"/>
        </w:rPr>
        <w:t>Lesser</w:t>
      </w:r>
      <w:proofErr w:type="spellEnd"/>
      <w:r>
        <w:rPr>
          <w:color w:val="000000"/>
          <w:sz w:val="20"/>
          <w:szCs w:val="20"/>
        </w:rPr>
        <w:t>, 152.</w:t>
      </w:r>
    </w:p>
  </w:footnote>
  <w:footnote w:id="128">
    <w:p w14:paraId="0000018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156.</w:t>
      </w:r>
    </w:p>
  </w:footnote>
  <w:footnote w:id="129">
    <w:p w14:paraId="0000018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Sweeney: </w:t>
      </w:r>
      <w:proofErr w:type="spellStart"/>
      <w:r>
        <w:rPr>
          <w:i/>
          <w:iCs/>
          <w:color w:val="000000"/>
          <w:sz w:val="20"/>
          <w:szCs w:val="20"/>
        </w:rPr>
        <w:t>Justification</w:t>
      </w:r>
      <w:proofErr w:type="spellEnd"/>
      <w:r>
        <w:rPr>
          <w:color w:val="000000"/>
          <w:sz w:val="20"/>
          <w:szCs w:val="20"/>
        </w:rPr>
        <w:t xml:space="preserve">, szerk. Josh </w:t>
      </w:r>
      <w:proofErr w:type="spellStart"/>
      <w:r>
        <w:rPr>
          <w:color w:val="000000"/>
          <w:sz w:val="20"/>
          <w:szCs w:val="20"/>
        </w:rPr>
        <w:t>Moody</w:t>
      </w:r>
      <w:proofErr w:type="spellEnd"/>
      <w:r>
        <w:rPr>
          <w:color w:val="000000"/>
          <w:sz w:val="20"/>
          <w:szCs w:val="20"/>
        </w:rPr>
        <w:t>, 136.</w:t>
      </w:r>
    </w:p>
  </w:footnote>
  <w:footnote w:id="130">
    <w:p w14:paraId="0000018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A </w:t>
      </w:r>
      <w:proofErr w:type="spellStart"/>
      <w:r>
        <w:rPr>
          <w:i/>
          <w:iCs/>
          <w:color w:val="000000"/>
          <w:sz w:val="20"/>
          <w:szCs w:val="20"/>
        </w:rPr>
        <w:t>Divine</w:t>
      </w:r>
      <w:proofErr w:type="spellEnd"/>
      <w:r>
        <w:rPr>
          <w:i/>
          <w:iCs/>
          <w:color w:val="000000"/>
          <w:sz w:val="20"/>
          <w:szCs w:val="20"/>
        </w:rPr>
        <w:t xml:space="preserve"> and </w:t>
      </w:r>
      <w:proofErr w:type="spellStart"/>
      <w:r>
        <w:rPr>
          <w:i/>
          <w:iCs/>
          <w:color w:val="000000"/>
          <w:sz w:val="20"/>
          <w:szCs w:val="20"/>
        </w:rPr>
        <w:t>Supernatural</w:t>
      </w:r>
      <w:proofErr w:type="spellEnd"/>
      <w:r>
        <w:rPr>
          <w:i/>
          <w:iCs/>
          <w:color w:val="000000"/>
          <w:sz w:val="20"/>
          <w:szCs w:val="20"/>
        </w:rPr>
        <w:t xml:space="preserve"> </w:t>
      </w:r>
      <w:proofErr w:type="spellStart"/>
      <w:r>
        <w:rPr>
          <w:i/>
          <w:iCs/>
          <w:color w:val="000000"/>
          <w:sz w:val="20"/>
          <w:szCs w:val="20"/>
        </w:rPr>
        <w:t>Light</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410.</w:t>
      </w:r>
    </w:p>
  </w:footnote>
  <w:footnote w:id="131">
    <w:p w14:paraId="0000018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412.</w:t>
      </w:r>
    </w:p>
  </w:footnote>
  <w:footnote w:id="132">
    <w:p w14:paraId="0000018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99.</w:t>
      </w:r>
    </w:p>
  </w:footnote>
  <w:footnote w:id="133">
    <w:p w14:paraId="0000018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269.</w:t>
      </w:r>
    </w:p>
  </w:footnote>
  <w:footnote w:id="134">
    <w:p w14:paraId="0000018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A </w:t>
      </w:r>
      <w:proofErr w:type="spellStart"/>
      <w:r>
        <w:rPr>
          <w:i/>
          <w:iCs/>
          <w:color w:val="000000"/>
          <w:sz w:val="20"/>
          <w:szCs w:val="20"/>
        </w:rPr>
        <w:t>Divine</w:t>
      </w:r>
      <w:proofErr w:type="spellEnd"/>
      <w:r>
        <w:rPr>
          <w:i/>
          <w:iCs/>
          <w:color w:val="000000"/>
          <w:sz w:val="20"/>
          <w:szCs w:val="20"/>
        </w:rPr>
        <w:t xml:space="preserve"> and </w:t>
      </w:r>
      <w:proofErr w:type="spellStart"/>
      <w:r>
        <w:rPr>
          <w:i/>
          <w:iCs/>
          <w:color w:val="000000"/>
          <w:sz w:val="20"/>
          <w:szCs w:val="20"/>
        </w:rPr>
        <w:t>Supernatural</w:t>
      </w:r>
      <w:proofErr w:type="spellEnd"/>
      <w:r>
        <w:rPr>
          <w:i/>
          <w:iCs/>
          <w:color w:val="000000"/>
          <w:sz w:val="20"/>
          <w:szCs w:val="20"/>
        </w:rPr>
        <w:t xml:space="preserve"> </w:t>
      </w:r>
      <w:proofErr w:type="spellStart"/>
      <w:r>
        <w:rPr>
          <w:i/>
          <w:iCs/>
          <w:color w:val="000000"/>
          <w:sz w:val="20"/>
          <w:szCs w:val="20"/>
        </w:rPr>
        <w:t>Light</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411.</w:t>
      </w:r>
    </w:p>
  </w:footnote>
  <w:footnote w:id="135">
    <w:p w14:paraId="0000018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95.</w:t>
      </w:r>
    </w:p>
  </w:footnote>
  <w:footnote w:id="136">
    <w:p w14:paraId="0000019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A </w:t>
      </w:r>
      <w:proofErr w:type="spellStart"/>
      <w:r>
        <w:rPr>
          <w:i/>
          <w:iCs/>
          <w:color w:val="000000"/>
          <w:sz w:val="20"/>
          <w:szCs w:val="20"/>
        </w:rPr>
        <w:t>Divine</w:t>
      </w:r>
      <w:proofErr w:type="spellEnd"/>
      <w:r>
        <w:rPr>
          <w:i/>
          <w:iCs/>
          <w:color w:val="000000"/>
          <w:sz w:val="20"/>
          <w:szCs w:val="20"/>
        </w:rPr>
        <w:t xml:space="preserve"> and </w:t>
      </w:r>
      <w:proofErr w:type="spellStart"/>
      <w:r>
        <w:rPr>
          <w:i/>
          <w:iCs/>
          <w:color w:val="000000"/>
          <w:sz w:val="20"/>
          <w:szCs w:val="20"/>
        </w:rPr>
        <w:t>Supernatural</w:t>
      </w:r>
      <w:proofErr w:type="spellEnd"/>
      <w:r>
        <w:rPr>
          <w:i/>
          <w:iCs/>
          <w:color w:val="000000"/>
          <w:sz w:val="20"/>
          <w:szCs w:val="20"/>
        </w:rPr>
        <w:t xml:space="preserve"> </w:t>
      </w:r>
      <w:proofErr w:type="spellStart"/>
      <w:r>
        <w:rPr>
          <w:i/>
          <w:iCs/>
          <w:color w:val="000000"/>
          <w:sz w:val="20"/>
          <w:szCs w:val="20"/>
        </w:rPr>
        <w:t>Light</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414.</w:t>
      </w:r>
    </w:p>
  </w:footnote>
  <w:footnote w:id="137">
    <w:p w14:paraId="0000019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Igaz Erény, </w:t>
      </w:r>
      <w:r>
        <w:rPr>
          <w:color w:val="000000"/>
          <w:sz w:val="20"/>
          <w:szCs w:val="20"/>
        </w:rPr>
        <w:t>ford. Pásztor Péter, 111.</w:t>
      </w:r>
    </w:p>
  </w:footnote>
  <w:footnote w:id="138">
    <w:p w14:paraId="0000019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w:t>
      </w:r>
      <w:r>
        <w:rPr>
          <w:i/>
          <w:iCs/>
          <w:color w:val="000000"/>
          <w:sz w:val="20"/>
          <w:szCs w:val="20"/>
        </w:rPr>
        <w:t xml:space="preserve"> Christ,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Light</w:t>
      </w:r>
      <w:proofErr w:type="spellEnd"/>
      <w:r>
        <w:rPr>
          <w:i/>
          <w:iCs/>
          <w:color w:val="000000"/>
          <w:sz w:val="20"/>
          <w:szCs w:val="20"/>
        </w:rPr>
        <w:t xml:space="preserve"> of </w:t>
      </w:r>
      <w:proofErr w:type="spellStart"/>
      <w:r>
        <w:rPr>
          <w:i/>
          <w:iCs/>
          <w:color w:val="000000"/>
          <w:sz w:val="20"/>
          <w:szCs w:val="20"/>
        </w:rPr>
        <w:t>the</w:t>
      </w:r>
      <w:proofErr w:type="spellEnd"/>
      <w:r>
        <w:rPr>
          <w:i/>
          <w:iCs/>
          <w:color w:val="000000"/>
          <w:sz w:val="20"/>
          <w:szCs w:val="20"/>
        </w:rPr>
        <w:t xml:space="preserve"> World</w:t>
      </w:r>
      <w:r>
        <w:rPr>
          <w:color w:val="000000"/>
          <w:sz w:val="20"/>
          <w:szCs w:val="20"/>
        </w:rPr>
        <w:t xml:space="preserve">, 10. köt., szerk. Wilson H. </w:t>
      </w:r>
      <w:proofErr w:type="spellStart"/>
      <w:r>
        <w:rPr>
          <w:color w:val="000000"/>
          <w:sz w:val="20"/>
          <w:szCs w:val="20"/>
        </w:rPr>
        <w:t>Kimnach</w:t>
      </w:r>
      <w:proofErr w:type="spellEnd"/>
      <w:r>
        <w:rPr>
          <w:color w:val="000000"/>
          <w:sz w:val="20"/>
          <w:szCs w:val="20"/>
        </w:rPr>
        <w:t>, 539.</w:t>
      </w:r>
    </w:p>
  </w:footnote>
  <w:footnote w:id="139">
    <w:p w14:paraId="00000194" w14:textId="77777777" w:rsidR="00D93FE3" w:rsidRDefault="00000000">
      <w:pPr>
        <w:pBdr>
          <w:top w:val="nil"/>
          <w:left w:val="nil"/>
          <w:bottom w:val="nil"/>
          <w:right w:val="nil"/>
          <w:between w:val="nil"/>
        </w:pBdr>
        <w:spacing w:line="240" w:lineRule="auto"/>
        <w:rPr>
          <w:color w:val="000000"/>
        </w:rPr>
      </w:pPr>
      <w:r>
        <w:rPr>
          <w:vertAlign w:val="superscript"/>
        </w:rPr>
        <w:footnoteRef/>
      </w:r>
      <w:r>
        <w:rPr>
          <w:color w:val="000000"/>
        </w:rPr>
        <w:t xml:space="preserve"> </w:t>
      </w:r>
      <w:r>
        <w:rPr>
          <w:color w:val="000000"/>
          <w:sz w:val="20"/>
          <w:szCs w:val="20"/>
        </w:rPr>
        <w:t xml:space="preserve">Thomas A. </w:t>
      </w:r>
      <w:proofErr w:type="spellStart"/>
      <w:r>
        <w:rPr>
          <w:color w:val="000000"/>
          <w:sz w:val="20"/>
          <w:szCs w:val="20"/>
        </w:rPr>
        <w:t>Schafer</w:t>
      </w:r>
      <w:proofErr w:type="spellEnd"/>
      <w:r>
        <w:rPr>
          <w:color w:val="000000"/>
          <w:sz w:val="20"/>
          <w:szCs w:val="20"/>
        </w:rPr>
        <w:t xml:space="preserve">: </w:t>
      </w:r>
      <w:r>
        <w:rPr>
          <w:i/>
          <w:iCs/>
          <w:color w:val="000000"/>
          <w:sz w:val="20"/>
          <w:szCs w:val="20"/>
        </w:rPr>
        <w:t xml:space="preserve">Jonathan Edwards and </w:t>
      </w:r>
      <w:proofErr w:type="spellStart"/>
      <w:r>
        <w:rPr>
          <w:i/>
          <w:iCs/>
          <w:color w:val="000000"/>
          <w:sz w:val="20"/>
          <w:szCs w:val="20"/>
        </w:rPr>
        <w:t>Justification</w:t>
      </w:r>
      <w:proofErr w:type="spellEnd"/>
      <w:r>
        <w:rPr>
          <w:i/>
          <w:iCs/>
          <w:color w:val="000000"/>
          <w:sz w:val="20"/>
          <w:szCs w:val="20"/>
        </w:rPr>
        <w:t xml:space="preserve"> </w:t>
      </w:r>
      <w:proofErr w:type="spellStart"/>
      <w:r>
        <w:rPr>
          <w:i/>
          <w:iCs/>
          <w:color w:val="000000"/>
          <w:sz w:val="20"/>
          <w:szCs w:val="20"/>
        </w:rPr>
        <w:t>by</w:t>
      </w:r>
      <w:proofErr w:type="spellEnd"/>
      <w:r>
        <w:rPr>
          <w:i/>
          <w:iCs/>
          <w:color w:val="000000"/>
          <w:sz w:val="20"/>
          <w:szCs w:val="20"/>
        </w:rPr>
        <w:t xml:space="preserve"> </w:t>
      </w:r>
      <w:proofErr w:type="spellStart"/>
      <w:r>
        <w:rPr>
          <w:i/>
          <w:iCs/>
          <w:color w:val="000000"/>
          <w:sz w:val="20"/>
          <w:szCs w:val="20"/>
        </w:rPr>
        <w:t>Faith</w:t>
      </w:r>
      <w:proofErr w:type="spellEnd"/>
      <w:r>
        <w:rPr>
          <w:color w:val="000000"/>
          <w:sz w:val="20"/>
          <w:szCs w:val="20"/>
        </w:rPr>
        <w:t xml:space="preserve">, </w:t>
      </w:r>
      <w:proofErr w:type="spellStart"/>
      <w:r>
        <w:rPr>
          <w:color w:val="000000"/>
          <w:sz w:val="20"/>
          <w:szCs w:val="20"/>
        </w:rPr>
        <w:t>Church</w:t>
      </w:r>
      <w:proofErr w:type="spellEnd"/>
      <w:r>
        <w:rPr>
          <w:color w:val="000000"/>
          <w:sz w:val="20"/>
          <w:szCs w:val="20"/>
        </w:rPr>
        <w:t xml:space="preserve"> </w:t>
      </w:r>
      <w:proofErr w:type="spellStart"/>
      <w:r>
        <w:rPr>
          <w:color w:val="000000"/>
          <w:sz w:val="20"/>
          <w:szCs w:val="20"/>
        </w:rPr>
        <w:t>History</w:t>
      </w:r>
      <w:proofErr w:type="spellEnd"/>
      <w:r>
        <w:rPr>
          <w:color w:val="000000"/>
          <w:sz w:val="20"/>
          <w:szCs w:val="20"/>
        </w:rPr>
        <w:t>, köt. 20., 1951/4, 59.</w:t>
      </w:r>
    </w:p>
  </w:footnote>
  <w:footnote w:id="140">
    <w:p w14:paraId="0000019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Kyle </w:t>
      </w:r>
      <w:proofErr w:type="spellStart"/>
      <w:r>
        <w:rPr>
          <w:color w:val="000000"/>
          <w:sz w:val="20"/>
          <w:szCs w:val="20"/>
        </w:rPr>
        <w:t>Strobel</w:t>
      </w:r>
      <w:proofErr w:type="spellEnd"/>
      <w:r>
        <w:rPr>
          <w:color w:val="000000"/>
          <w:sz w:val="20"/>
          <w:szCs w:val="20"/>
        </w:rPr>
        <w:t xml:space="preserve">: </w:t>
      </w:r>
      <w:proofErr w:type="spellStart"/>
      <w:r>
        <w:rPr>
          <w:i/>
          <w:iCs/>
          <w:color w:val="000000"/>
          <w:sz w:val="20"/>
          <w:szCs w:val="20"/>
        </w:rPr>
        <w:t>Justification</w:t>
      </w:r>
      <w:proofErr w:type="spellEnd"/>
      <w:r>
        <w:rPr>
          <w:color w:val="000000"/>
          <w:sz w:val="20"/>
          <w:szCs w:val="20"/>
        </w:rPr>
        <w:t xml:space="preserve">, szerk. Josh </w:t>
      </w:r>
      <w:proofErr w:type="spellStart"/>
      <w:r>
        <w:rPr>
          <w:color w:val="000000"/>
          <w:sz w:val="20"/>
          <w:szCs w:val="20"/>
        </w:rPr>
        <w:t>Moody</w:t>
      </w:r>
      <w:proofErr w:type="spellEnd"/>
      <w:r>
        <w:rPr>
          <w:color w:val="000000"/>
          <w:sz w:val="20"/>
          <w:szCs w:val="20"/>
        </w:rPr>
        <w:t>, 62.</w:t>
      </w:r>
    </w:p>
  </w:footnote>
  <w:footnote w:id="141">
    <w:p w14:paraId="0000019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Miscellanies</w:t>
      </w:r>
      <w:proofErr w:type="spellEnd"/>
      <w:r>
        <w:rPr>
          <w:color w:val="000000"/>
          <w:sz w:val="20"/>
          <w:szCs w:val="20"/>
        </w:rPr>
        <w:t xml:space="preserve">, 13. köt., szerk. Harry S. </w:t>
      </w:r>
      <w:proofErr w:type="spellStart"/>
      <w:r>
        <w:rPr>
          <w:color w:val="000000"/>
          <w:sz w:val="20"/>
          <w:szCs w:val="20"/>
        </w:rPr>
        <w:t>Stout</w:t>
      </w:r>
      <w:proofErr w:type="spellEnd"/>
      <w:r>
        <w:rPr>
          <w:color w:val="000000"/>
          <w:sz w:val="20"/>
          <w:szCs w:val="20"/>
        </w:rPr>
        <w:t>, 537.</w:t>
      </w:r>
    </w:p>
  </w:footnote>
  <w:footnote w:id="142">
    <w:p w14:paraId="0000019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A </w:t>
      </w:r>
      <w:proofErr w:type="spellStart"/>
      <w:r>
        <w:rPr>
          <w:i/>
          <w:iCs/>
          <w:color w:val="000000"/>
          <w:sz w:val="20"/>
          <w:szCs w:val="20"/>
        </w:rPr>
        <w:t>Divine</w:t>
      </w:r>
      <w:proofErr w:type="spellEnd"/>
      <w:r>
        <w:rPr>
          <w:i/>
          <w:iCs/>
          <w:color w:val="000000"/>
          <w:sz w:val="20"/>
          <w:szCs w:val="20"/>
        </w:rPr>
        <w:t xml:space="preserve"> and </w:t>
      </w:r>
      <w:proofErr w:type="spellStart"/>
      <w:r>
        <w:rPr>
          <w:i/>
          <w:iCs/>
          <w:color w:val="000000"/>
          <w:sz w:val="20"/>
          <w:szCs w:val="20"/>
        </w:rPr>
        <w:t>Supernatural</w:t>
      </w:r>
      <w:proofErr w:type="spellEnd"/>
      <w:r>
        <w:rPr>
          <w:i/>
          <w:iCs/>
          <w:color w:val="000000"/>
          <w:sz w:val="20"/>
          <w:szCs w:val="20"/>
        </w:rPr>
        <w:t xml:space="preserve"> </w:t>
      </w:r>
      <w:proofErr w:type="spellStart"/>
      <w:r>
        <w:rPr>
          <w:i/>
          <w:iCs/>
          <w:color w:val="000000"/>
          <w:sz w:val="20"/>
          <w:szCs w:val="20"/>
        </w:rPr>
        <w:t>Light</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418.</w:t>
      </w:r>
    </w:p>
  </w:footnote>
  <w:footnote w:id="143">
    <w:p w14:paraId="0000019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God </w:t>
      </w:r>
      <w:proofErr w:type="spellStart"/>
      <w:r>
        <w:rPr>
          <w:i/>
          <w:iCs/>
          <w:color w:val="000000"/>
          <w:sz w:val="20"/>
          <w:szCs w:val="20"/>
        </w:rPr>
        <w:t>Glorified</w:t>
      </w:r>
      <w:proofErr w:type="spellEnd"/>
      <w:r>
        <w:rPr>
          <w:i/>
          <w:iCs/>
          <w:color w:val="000000"/>
          <w:sz w:val="20"/>
          <w:szCs w:val="20"/>
        </w:rPr>
        <w:t xml:space="preserve"> in </w:t>
      </w:r>
      <w:proofErr w:type="spellStart"/>
      <w:r>
        <w:rPr>
          <w:i/>
          <w:iCs/>
          <w:color w:val="000000"/>
          <w:sz w:val="20"/>
          <w:szCs w:val="20"/>
        </w:rPr>
        <w:t>Man’s</w:t>
      </w:r>
      <w:proofErr w:type="spellEnd"/>
      <w:r>
        <w:rPr>
          <w:i/>
          <w:iCs/>
          <w:color w:val="000000"/>
          <w:sz w:val="20"/>
          <w:szCs w:val="20"/>
        </w:rPr>
        <w:t xml:space="preserve"> </w:t>
      </w:r>
      <w:proofErr w:type="spellStart"/>
      <w:r>
        <w:rPr>
          <w:i/>
          <w:iCs/>
          <w:color w:val="000000"/>
          <w:sz w:val="20"/>
          <w:szCs w:val="20"/>
        </w:rPr>
        <w:t>Dependance</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209.</w:t>
      </w:r>
    </w:p>
  </w:footnote>
  <w:footnote w:id="144">
    <w:p w14:paraId="0000019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Born</w:t>
      </w:r>
      <w:proofErr w:type="spellEnd"/>
      <w:r>
        <w:rPr>
          <w:i/>
          <w:iCs/>
          <w:color w:val="000000"/>
          <w:sz w:val="20"/>
          <w:szCs w:val="20"/>
        </w:rPr>
        <w:t xml:space="preserve"> Again</w:t>
      </w:r>
      <w:r>
        <w:rPr>
          <w:color w:val="000000"/>
          <w:sz w:val="20"/>
          <w:szCs w:val="20"/>
        </w:rPr>
        <w:t xml:space="preserve">, 17. köt., szerk. Mark </w:t>
      </w:r>
      <w:proofErr w:type="spellStart"/>
      <w:r>
        <w:rPr>
          <w:color w:val="000000"/>
          <w:sz w:val="20"/>
          <w:szCs w:val="20"/>
        </w:rPr>
        <w:t>Valeri</w:t>
      </w:r>
      <w:proofErr w:type="spellEnd"/>
      <w:r>
        <w:rPr>
          <w:color w:val="000000"/>
          <w:sz w:val="20"/>
          <w:szCs w:val="20"/>
        </w:rPr>
        <w:t>, 197.</w:t>
      </w:r>
    </w:p>
  </w:footnote>
  <w:footnote w:id="145">
    <w:p w14:paraId="0000019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110.</w:t>
      </w:r>
    </w:p>
  </w:footnote>
  <w:footnote w:id="146">
    <w:p w14:paraId="0000019B" w14:textId="18F6F34D"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Sang</w:t>
      </w:r>
      <w:proofErr w:type="spellEnd"/>
      <w:r>
        <w:rPr>
          <w:color w:val="000000"/>
          <w:sz w:val="20"/>
          <w:szCs w:val="20"/>
        </w:rPr>
        <w:t xml:space="preserve"> </w:t>
      </w:r>
      <w:proofErr w:type="spellStart"/>
      <w:r>
        <w:rPr>
          <w:color w:val="000000"/>
          <w:sz w:val="20"/>
          <w:szCs w:val="20"/>
        </w:rPr>
        <w:t>Hyun</w:t>
      </w:r>
      <w:proofErr w:type="spellEnd"/>
      <w:r>
        <w:rPr>
          <w:color w:val="000000"/>
          <w:sz w:val="20"/>
          <w:szCs w:val="20"/>
        </w:rPr>
        <w:t xml:space="preserve"> Lee: </w:t>
      </w:r>
      <w:r>
        <w:rPr>
          <w:i/>
          <w:iCs/>
          <w:color w:val="000000"/>
          <w:sz w:val="20"/>
          <w:szCs w:val="20"/>
        </w:rPr>
        <w:t xml:space="preserve">The </w:t>
      </w:r>
      <w:proofErr w:type="spellStart"/>
      <w:r>
        <w:rPr>
          <w:i/>
          <w:iCs/>
          <w:color w:val="000000"/>
          <w:sz w:val="20"/>
          <w:szCs w:val="20"/>
        </w:rPr>
        <w:t>Philosophical</w:t>
      </w:r>
      <w:proofErr w:type="spellEnd"/>
      <w:r>
        <w:rPr>
          <w:i/>
          <w:iCs/>
          <w:color w:val="000000"/>
          <w:sz w:val="20"/>
          <w:szCs w:val="20"/>
        </w:rPr>
        <w:t xml:space="preserve"> </w:t>
      </w:r>
      <w:proofErr w:type="spellStart"/>
      <w:r>
        <w:rPr>
          <w:i/>
          <w:iCs/>
          <w:color w:val="000000"/>
          <w:sz w:val="20"/>
          <w:szCs w:val="20"/>
        </w:rPr>
        <w:t>Theology</w:t>
      </w:r>
      <w:proofErr w:type="spellEnd"/>
      <w:r>
        <w:rPr>
          <w:i/>
          <w:iCs/>
          <w:color w:val="000000"/>
          <w:sz w:val="20"/>
          <w:szCs w:val="20"/>
        </w:rPr>
        <w:t xml:space="preserve"> of Jonathan Edwards</w:t>
      </w:r>
      <w:r>
        <w:rPr>
          <w:color w:val="000000"/>
          <w:sz w:val="20"/>
          <w:szCs w:val="20"/>
        </w:rPr>
        <w:t>, Princeton, New Jersey, Princeton University Press, 1988, 231.</w:t>
      </w:r>
      <w:r w:rsidR="001F196C" w:rsidRPr="001F196C">
        <w:rPr>
          <w:color w:val="000000"/>
          <w:sz w:val="20"/>
          <w:szCs w:val="20"/>
        </w:rPr>
        <w:t xml:space="preserve"> </w:t>
      </w:r>
      <w:r w:rsidR="001F196C">
        <w:rPr>
          <w:color w:val="000000"/>
          <w:sz w:val="20"/>
          <w:szCs w:val="20"/>
        </w:rPr>
        <w:t>(saját ford.)</w:t>
      </w:r>
    </w:p>
  </w:footnote>
  <w:footnote w:id="147">
    <w:p w14:paraId="0000019C" w14:textId="464B6A2C"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Kyle </w:t>
      </w:r>
      <w:proofErr w:type="spellStart"/>
      <w:r>
        <w:rPr>
          <w:color w:val="000000"/>
          <w:sz w:val="20"/>
          <w:szCs w:val="20"/>
        </w:rPr>
        <w:t>Strobel</w:t>
      </w:r>
      <w:proofErr w:type="spellEnd"/>
      <w:r>
        <w:rPr>
          <w:color w:val="000000"/>
          <w:sz w:val="20"/>
          <w:szCs w:val="20"/>
        </w:rPr>
        <w:t xml:space="preserve">: </w:t>
      </w:r>
      <w:proofErr w:type="spellStart"/>
      <w:r>
        <w:rPr>
          <w:i/>
          <w:iCs/>
          <w:color w:val="000000"/>
          <w:sz w:val="20"/>
          <w:szCs w:val="20"/>
        </w:rPr>
        <w:t>Formed</w:t>
      </w:r>
      <w:proofErr w:type="spellEnd"/>
      <w:r>
        <w:rPr>
          <w:i/>
          <w:iCs/>
          <w:color w:val="000000"/>
          <w:sz w:val="20"/>
          <w:szCs w:val="20"/>
        </w:rPr>
        <w:t xml:space="preserve"> </w:t>
      </w:r>
      <w:proofErr w:type="spellStart"/>
      <w:r>
        <w:rPr>
          <w:i/>
          <w:iCs/>
          <w:color w:val="000000"/>
          <w:sz w:val="20"/>
          <w:szCs w:val="20"/>
        </w:rPr>
        <w:t>for</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Glory</w:t>
      </w:r>
      <w:proofErr w:type="spellEnd"/>
      <w:r>
        <w:rPr>
          <w:i/>
          <w:iCs/>
          <w:color w:val="000000"/>
          <w:sz w:val="20"/>
          <w:szCs w:val="20"/>
        </w:rPr>
        <w:t xml:space="preserve"> of God: </w:t>
      </w:r>
      <w:proofErr w:type="spellStart"/>
      <w:r>
        <w:rPr>
          <w:i/>
          <w:iCs/>
          <w:color w:val="000000"/>
          <w:sz w:val="20"/>
          <w:szCs w:val="20"/>
        </w:rPr>
        <w:t>Learning</w:t>
      </w:r>
      <w:proofErr w:type="spellEnd"/>
      <w:r>
        <w:rPr>
          <w:i/>
          <w:iCs/>
          <w:color w:val="000000"/>
          <w:sz w:val="20"/>
          <w:szCs w:val="20"/>
        </w:rPr>
        <w:t xml:space="preserve"> </w:t>
      </w:r>
      <w:proofErr w:type="spellStart"/>
      <w:r>
        <w:rPr>
          <w:i/>
          <w:iCs/>
          <w:color w:val="000000"/>
          <w:sz w:val="20"/>
          <w:szCs w:val="20"/>
        </w:rPr>
        <w:t>from</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Spiritual</w:t>
      </w:r>
      <w:proofErr w:type="spellEnd"/>
      <w:r>
        <w:rPr>
          <w:i/>
          <w:iCs/>
          <w:color w:val="000000"/>
          <w:sz w:val="20"/>
          <w:szCs w:val="20"/>
        </w:rPr>
        <w:t xml:space="preserve"> </w:t>
      </w:r>
      <w:proofErr w:type="spellStart"/>
      <w:r>
        <w:rPr>
          <w:i/>
          <w:iCs/>
          <w:color w:val="000000"/>
          <w:sz w:val="20"/>
          <w:szCs w:val="20"/>
        </w:rPr>
        <w:t>Practices</w:t>
      </w:r>
      <w:proofErr w:type="spellEnd"/>
      <w:r>
        <w:rPr>
          <w:i/>
          <w:iCs/>
          <w:color w:val="000000"/>
          <w:sz w:val="20"/>
          <w:szCs w:val="20"/>
        </w:rPr>
        <w:t xml:space="preserve"> of Jonathan Edwards</w:t>
      </w:r>
      <w:r>
        <w:rPr>
          <w:color w:val="000000"/>
          <w:sz w:val="20"/>
          <w:szCs w:val="20"/>
        </w:rPr>
        <w:t xml:space="preserve">, </w:t>
      </w:r>
      <w:proofErr w:type="spellStart"/>
      <w:r>
        <w:rPr>
          <w:color w:val="000000"/>
          <w:sz w:val="20"/>
          <w:szCs w:val="20"/>
        </w:rPr>
        <w:t>Downers</w:t>
      </w:r>
      <w:proofErr w:type="spellEnd"/>
      <w:r>
        <w:rPr>
          <w:color w:val="000000"/>
          <w:sz w:val="20"/>
          <w:szCs w:val="20"/>
        </w:rPr>
        <w:t xml:space="preserve"> </w:t>
      </w:r>
      <w:proofErr w:type="spellStart"/>
      <w:r>
        <w:rPr>
          <w:color w:val="000000"/>
          <w:sz w:val="20"/>
          <w:szCs w:val="20"/>
        </w:rPr>
        <w:t>Grove</w:t>
      </w:r>
      <w:proofErr w:type="spellEnd"/>
      <w:r>
        <w:rPr>
          <w:color w:val="000000"/>
          <w:sz w:val="20"/>
          <w:szCs w:val="20"/>
        </w:rPr>
        <w:t xml:space="preserve">, IL., </w:t>
      </w:r>
      <w:proofErr w:type="spellStart"/>
      <w:r>
        <w:rPr>
          <w:color w:val="000000"/>
          <w:sz w:val="20"/>
          <w:szCs w:val="20"/>
        </w:rPr>
        <w:t>InterVarsity</w:t>
      </w:r>
      <w:proofErr w:type="spellEnd"/>
      <w:r>
        <w:rPr>
          <w:color w:val="000000"/>
          <w:sz w:val="20"/>
          <w:szCs w:val="20"/>
        </w:rPr>
        <w:t xml:space="preserve"> Press, 2013, 73.</w:t>
      </w:r>
      <w:r w:rsidR="001F196C" w:rsidRPr="001F196C">
        <w:rPr>
          <w:color w:val="000000"/>
          <w:sz w:val="20"/>
          <w:szCs w:val="20"/>
        </w:rPr>
        <w:t xml:space="preserve"> </w:t>
      </w:r>
      <w:r w:rsidR="001F196C">
        <w:rPr>
          <w:color w:val="000000"/>
          <w:sz w:val="20"/>
          <w:szCs w:val="20"/>
        </w:rPr>
        <w:t>(saját ford.)</w:t>
      </w:r>
    </w:p>
  </w:footnote>
  <w:footnote w:id="148">
    <w:p w14:paraId="0000019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r>
        <w:rPr>
          <w:i/>
          <w:iCs/>
          <w:color w:val="000000"/>
          <w:sz w:val="20"/>
          <w:szCs w:val="20"/>
        </w:rPr>
        <w:t>A life</w:t>
      </w:r>
      <w:r>
        <w:rPr>
          <w:color w:val="000000"/>
          <w:sz w:val="20"/>
          <w:szCs w:val="20"/>
        </w:rPr>
        <w:t>, 133.</w:t>
      </w:r>
    </w:p>
    <w:bookmarkStart w:id="30" w:name="_v4zy18yu33od" w:colFirst="0" w:colLast="0"/>
    <w:bookmarkEnd w:id="30"/>
  </w:footnote>
  <w:footnote w:id="149">
    <w:p w14:paraId="0000019E" w14:textId="467B0E58" w:rsidR="00D93FE3" w:rsidRDefault="00000000">
      <w:pPr>
        <w:pBdr>
          <w:top w:val="nil"/>
          <w:left w:val="nil"/>
          <w:bottom w:val="nil"/>
          <w:right w:val="nil"/>
          <w:between w:val="nil"/>
        </w:pBdr>
        <w:spacing w:after="0" w:line="240" w:lineRule="auto"/>
        <w:rPr>
          <w:color w:val="000000"/>
          <w:sz w:val="20"/>
          <w:szCs w:val="20"/>
        </w:rPr>
      </w:pPr>
      <w:bookmarkStart w:id="31" w:name="_v4zy18yu33od" w:colFirst="0" w:colLast="0"/>
      <w:bookmarkEnd w:id="31"/>
      <w:r>
        <w:rPr>
          <w:vertAlign w:val="superscript"/>
        </w:rPr>
        <w:footnoteRef/>
      </w:r>
      <w:r>
        <w:rPr>
          <w:color w:val="000000"/>
          <w:sz w:val="20"/>
          <w:szCs w:val="20"/>
        </w:rPr>
        <w:t xml:space="preserve"> Jonathan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i/>
          <w:iCs/>
          <w:color w:val="000000"/>
          <w:sz w:val="20"/>
          <w:szCs w:val="20"/>
        </w:rPr>
        <w:t xml:space="preserve">, </w:t>
      </w:r>
      <w:r>
        <w:rPr>
          <w:color w:val="000000"/>
          <w:sz w:val="20"/>
          <w:szCs w:val="20"/>
        </w:rPr>
        <w:t xml:space="preserve">in The Works of Jonathan Edwards, 16. köt., </w:t>
      </w:r>
      <w:proofErr w:type="spellStart"/>
      <w:r>
        <w:rPr>
          <w:i/>
          <w:iCs/>
          <w:color w:val="000000"/>
          <w:sz w:val="20"/>
          <w:szCs w:val="20"/>
        </w:rPr>
        <w:t>Letters</w:t>
      </w:r>
      <w:proofErr w:type="spellEnd"/>
      <w:r>
        <w:rPr>
          <w:i/>
          <w:iCs/>
          <w:color w:val="000000"/>
          <w:sz w:val="20"/>
          <w:szCs w:val="20"/>
        </w:rPr>
        <w:t xml:space="preserve"> and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szerk. George S. </w:t>
      </w:r>
      <w:proofErr w:type="spellStart"/>
      <w:r>
        <w:rPr>
          <w:color w:val="000000"/>
          <w:sz w:val="20"/>
          <w:szCs w:val="20"/>
        </w:rPr>
        <w:t>Claghorn</w:t>
      </w:r>
      <w:proofErr w:type="spellEnd"/>
      <w:r>
        <w:rPr>
          <w:i/>
          <w:iCs/>
          <w:color w:val="000000"/>
          <w:sz w:val="20"/>
          <w:szCs w:val="20"/>
        </w:rPr>
        <w:t>,</w:t>
      </w:r>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w:t>
      </w:r>
      <w:r>
        <w:rPr>
          <w:i/>
          <w:iCs/>
          <w:color w:val="000000"/>
          <w:sz w:val="20"/>
          <w:szCs w:val="20"/>
        </w:rPr>
        <w:t xml:space="preserve"> </w:t>
      </w:r>
      <w:r>
        <w:rPr>
          <w:color w:val="000000"/>
          <w:sz w:val="20"/>
          <w:szCs w:val="20"/>
        </w:rPr>
        <w:t>1998, 792.</w:t>
      </w:r>
      <w:r w:rsidR="001F196C" w:rsidRPr="001F196C">
        <w:rPr>
          <w:color w:val="000000"/>
          <w:sz w:val="20"/>
          <w:szCs w:val="20"/>
        </w:rPr>
        <w:t xml:space="preserve"> </w:t>
      </w:r>
      <w:r w:rsidR="001F196C">
        <w:rPr>
          <w:color w:val="000000"/>
          <w:sz w:val="20"/>
          <w:szCs w:val="20"/>
        </w:rPr>
        <w:t>(saját ford.)</w:t>
      </w:r>
    </w:p>
    <w:bookmarkStart w:id="32" w:name="_70djeq657dpw" w:colFirst="0" w:colLast="0"/>
    <w:bookmarkEnd w:id="32"/>
  </w:footnote>
  <w:footnote w:id="150">
    <w:p w14:paraId="0000019F" w14:textId="04C5DDD1" w:rsidR="00D93FE3" w:rsidRDefault="00000000">
      <w:pPr>
        <w:pBdr>
          <w:top w:val="nil"/>
          <w:left w:val="nil"/>
          <w:bottom w:val="nil"/>
          <w:right w:val="nil"/>
          <w:between w:val="nil"/>
        </w:pBdr>
        <w:spacing w:after="0" w:line="240" w:lineRule="auto"/>
        <w:rPr>
          <w:color w:val="000000"/>
          <w:sz w:val="20"/>
          <w:szCs w:val="20"/>
        </w:rPr>
      </w:pPr>
      <w:bookmarkStart w:id="33" w:name="_70djeq657dpw" w:colFirst="0" w:colLast="0"/>
      <w:bookmarkEnd w:id="33"/>
      <w:r>
        <w:rPr>
          <w:vertAlign w:val="superscript"/>
        </w:rPr>
        <w:footnoteRef/>
      </w:r>
      <w:r>
        <w:rPr>
          <w:color w:val="000000"/>
          <w:sz w:val="20"/>
          <w:szCs w:val="20"/>
        </w:rPr>
        <w:t xml:space="preserve"> Henry </w:t>
      </w:r>
      <w:proofErr w:type="spellStart"/>
      <w:r>
        <w:rPr>
          <w:color w:val="000000"/>
          <w:sz w:val="20"/>
          <w:szCs w:val="20"/>
        </w:rPr>
        <w:t>Bamford</w:t>
      </w:r>
      <w:proofErr w:type="spellEnd"/>
      <w:r>
        <w:rPr>
          <w:color w:val="000000"/>
          <w:sz w:val="20"/>
          <w:szCs w:val="20"/>
        </w:rPr>
        <w:t xml:space="preserve"> </w:t>
      </w:r>
      <w:proofErr w:type="spellStart"/>
      <w:r>
        <w:rPr>
          <w:color w:val="000000"/>
          <w:sz w:val="20"/>
          <w:szCs w:val="20"/>
        </w:rPr>
        <w:t>Parkes</w:t>
      </w:r>
      <w:proofErr w:type="spellEnd"/>
      <w:r>
        <w:rPr>
          <w:color w:val="000000"/>
          <w:sz w:val="20"/>
          <w:szCs w:val="20"/>
        </w:rPr>
        <w:t xml:space="preserve">: </w:t>
      </w:r>
      <w:r>
        <w:rPr>
          <w:i/>
          <w:iCs/>
          <w:color w:val="000000"/>
          <w:sz w:val="20"/>
          <w:szCs w:val="20"/>
        </w:rPr>
        <w:t xml:space="preserve">Jonathan Edwards: The </w:t>
      </w:r>
      <w:proofErr w:type="spellStart"/>
      <w:r>
        <w:rPr>
          <w:i/>
          <w:iCs/>
          <w:color w:val="000000"/>
          <w:sz w:val="20"/>
          <w:szCs w:val="20"/>
        </w:rPr>
        <w:t>fiery</w:t>
      </w:r>
      <w:proofErr w:type="spellEnd"/>
      <w:r>
        <w:rPr>
          <w:i/>
          <w:iCs/>
          <w:color w:val="000000"/>
          <w:sz w:val="20"/>
          <w:szCs w:val="20"/>
        </w:rPr>
        <w:t xml:space="preserve"> </w:t>
      </w:r>
      <w:proofErr w:type="spellStart"/>
      <w:r>
        <w:rPr>
          <w:i/>
          <w:iCs/>
          <w:color w:val="000000"/>
          <w:sz w:val="20"/>
          <w:szCs w:val="20"/>
        </w:rPr>
        <w:t>puritan</w:t>
      </w:r>
      <w:proofErr w:type="spellEnd"/>
      <w:r>
        <w:rPr>
          <w:color w:val="000000"/>
          <w:sz w:val="20"/>
          <w:szCs w:val="20"/>
        </w:rPr>
        <w:t xml:space="preserve">, New York, Milton, </w:t>
      </w:r>
      <w:proofErr w:type="spellStart"/>
      <w:r>
        <w:rPr>
          <w:color w:val="000000"/>
          <w:sz w:val="20"/>
          <w:szCs w:val="20"/>
        </w:rPr>
        <w:t>Balch</w:t>
      </w:r>
      <w:proofErr w:type="spellEnd"/>
      <w:r>
        <w:rPr>
          <w:color w:val="000000"/>
          <w:sz w:val="20"/>
          <w:szCs w:val="20"/>
        </w:rPr>
        <w:t xml:space="preserve"> &amp; </w:t>
      </w:r>
      <w:proofErr w:type="spellStart"/>
      <w:r>
        <w:rPr>
          <w:color w:val="000000"/>
          <w:sz w:val="20"/>
          <w:szCs w:val="20"/>
        </w:rPr>
        <w:t>Company</w:t>
      </w:r>
      <w:proofErr w:type="spellEnd"/>
      <w:r>
        <w:rPr>
          <w:color w:val="000000"/>
          <w:sz w:val="20"/>
          <w:szCs w:val="20"/>
        </w:rPr>
        <w:t>, 1979, 51.</w:t>
      </w:r>
      <w:r w:rsidR="001F196C" w:rsidRPr="001F196C">
        <w:rPr>
          <w:color w:val="000000"/>
          <w:sz w:val="20"/>
          <w:szCs w:val="20"/>
        </w:rPr>
        <w:t xml:space="preserve"> </w:t>
      </w:r>
      <w:r w:rsidR="001F196C">
        <w:rPr>
          <w:color w:val="000000"/>
          <w:sz w:val="20"/>
          <w:szCs w:val="20"/>
        </w:rPr>
        <w:t>(saját ford.)</w:t>
      </w:r>
    </w:p>
  </w:footnote>
  <w:footnote w:id="151">
    <w:p w14:paraId="000001A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791.</w:t>
      </w:r>
    </w:p>
  </w:footnote>
  <w:footnote w:id="152">
    <w:p w14:paraId="000001A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Blessed</w:t>
      </w:r>
      <w:proofErr w:type="spellEnd"/>
      <w:r>
        <w:rPr>
          <w:i/>
          <w:iCs/>
          <w:color w:val="000000"/>
          <w:sz w:val="20"/>
          <w:szCs w:val="20"/>
        </w:rPr>
        <w:t xml:space="preserve"> </w:t>
      </w:r>
      <w:proofErr w:type="spellStart"/>
      <w:r>
        <w:rPr>
          <w:i/>
          <w:iCs/>
          <w:color w:val="000000"/>
          <w:sz w:val="20"/>
          <w:szCs w:val="20"/>
        </w:rPr>
        <w:t>Struggle</w:t>
      </w:r>
      <w:proofErr w:type="spellEnd"/>
      <w:r>
        <w:rPr>
          <w:color w:val="000000"/>
          <w:sz w:val="20"/>
          <w:szCs w:val="20"/>
        </w:rPr>
        <w:t xml:space="preserve">, 19. köt., szerk. M. X. </w:t>
      </w:r>
      <w:proofErr w:type="spellStart"/>
      <w:r>
        <w:rPr>
          <w:color w:val="000000"/>
          <w:sz w:val="20"/>
          <w:szCs w:val="20"/>
        </w:rPr>
        <w:t>Lesser</w:t>
      </w:r>
      <w:proofErr w:type="spellEnd"/>
      <w:r>
        <w:rPr>
          <w:color w:val="000000"/>
          <w:sz w:val="20"/>
          <w:szCs w:val="20"/>
        </w:rPr>
        <w:t>, 419.</w:t>
      </w:r>
    </w:p>
  </w:footnote>
  <w:footnote w:id="153">
    <w:p w14:paraId="000001A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434.</w:t>
      </w:r>
    </w:p>
  </w:footnote>
  <w:footnote w:id="154">
    <w:p w14:paraId="000001A3" w14:textId="738C12A0"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Avihu</w:t>
      </w:r>
      <w:proofErr w:type="spellEnd"/>
      <w:r>
        <w:rPr>
          <w:color w:val="000000"/>
          <w:sz w:val="20"/>
          <w:szCs w:val="20"/>
        </w:rPr>
        <w:t xml:space="preserve"> </w:t>
      </w:r>
      <w:proofErr w:type="spellStart"/>
      <w:r>
        <w:rPr>
          <w:color w:val="000000"/>
          <w:sz w:val="20"/>
          <w:szCs w:val="20"/>
        </w:rPr>
        <w:t>Zakai</w:t>
      </w:r>
      <w:proofErr w:type="spellEnd"/>
      <w:r>
        <w:rPr>
          <w:color w:val="000000"/>
          <w:sz w:val="20"/>
          <w:szCs w:val="20"/>
        </w:rPr>
        <w:t xml:space="preserve">: </w:t>
      </w:r>
      <w:r>
        <w:rPr>
          <w:i/>
          <w:iCs/>
          <w:color w:val="000000"/>
          <w:sz w:val="20"/>
          <w:szCs w:val="20"/>
        </w:rPr>
        <w:t>The Conversion of Jonathan Edwards</w:t>
      </w:r>
      <w:r>
        <w:rPr>
          <w:color w:val="000000"/>
          <w:sz w:val="20"/>
          <w:szCs w:val="20"/>
        </w:rPr>
        <w:t xml:space="preserve">, The Journal of </w:t>
      </w:r>
      <w:proofErr w:type="spellStart"/>
      <w:r>
        <w:rPr>
          <w:color w:val="000000"/>
          <w:sz w:val="20"/>
          <w:szCs w:val="20"/>
        </w:rPr>
        <w:t>Presbyterian</w:t>
      </w:r>
      <w:proofErr w:type="spellEnd"/>
      <w:r>
        <w:rPr>
          <w:color w:val="000000"/>
          <w:sz w:val="20"/>
          <w:szCs w:val="20"/>
        </w:rPr>
        <w:t xml:space="preserve"> </w:t>
      </w:r>
      <w:proofErr w:type="spellStart"/>
      <w:r>
        <w:rPr>
          <w:color w:val="000000"/>
          <w:sz w:val="20"/>
          <w:szCs w:val="20"/>
        </w:rPr>
        <w:t>History</w:t>
      </w:r>
      <w:proofErr w:type="spellEnd"/>
      <w:r>
        <w:rPr>
          <w:color w:val="000000"/>
          <w:sz w:val="20"/>
          <w:szCs w:val="20"/>
        </w:rPr>
        <w:t xml:space="preserve"> 1998 nyara, 76/2 köt., (SUMMER 1998), 129.</w:t>
      </w:r>
      <w:r w:rsidR="001F196C" w:rsidRPr="001F196C">
        <w:rPr>
          <w:color w:val="000000"/>
          <w:sz w:val="20"/>
          <w:szCs w:val="20"/>
        </w:rPr>
        <w:t xml:space="preserve"> </w:t>
      </w:r>
      <w:r w:rsidR="001F196C">
        <w:rPr>
          <w:color w:val="000000"/>
          <w:sz w:val="20"/>
          <w:szCs w:val="20"/>
        </w:rPr>
        <w:t>(saját ford.)</w:t>
      </w:r>
    </w:p>
  </w:footnote>
  <w:footnote w:id="155">
    <w:p w14:paraId="000001A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792.</w:t>
      </w:r>
    </w:p>
  </w:footnote>
  <w:footnote w:id="156">
    <w:p w14:paraId="000001A5" w14:textId="3BFF18B3"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Owen </w:t>
      </w:r>
      <w:proofErr w:type="spellStart"/>
      <w:r>
        <w:rPr>
          <w:color w:val="000000"/>
          <w:sz w:val="20"/>
          <w:szCs w:val="20"/>
        </w:rPr>
        <w:t>Strachan</w:t>
      </w:r>
      <w:proofErr w:type="spellEnd"/>
      <w:r>
        <w:rPr>
          <w:color w:val="000000"/>
          <w:sz w:val="20"/>
          <w:szCs w:val="20"/>
        </w:rPr>
        <w:t xml:space="preserve"> - Douglas Sweeney: </w:t>
      </w:r>
      <w:r>
        <w:rPr>
          <w:i/>
          <w:iCs/>
          <w:color w:val="000000"/>
          <w:sz w:val="20"/>
          <w:szCs w:val="20"/>
        </w:rPr>
        <w:t xml:space="preserve">Jonathan Edwards: </w:t>
      </w:r>
      <w:proofErr w:type="spellStart"/>
      <w:r>
        <w:rPr>
          <w:i/>
          <w:iCs/>
          <w:color w:val="000000"/>
          <w:sz w:val="20"/>
          <w:szCs w:val="20"/>
        </w:rPr>
        <w:t>Lover</w:t>
      </w:r>
      <w:proofErr w:type="spellEnd"/>
      <w:r>
        <w:rPr>
          <w:i/>
          <w:iCs/>
          <w:color w:val="000000"/>
          <w:sz w:val="20"/>
          <w:szCs w:val="20"/>
        </w:rPr>
        <w:t xml:space="preserve"> of God</w:t>
      </w:r>
      <w:r>
        <w:rPr>
          <w:color w:val="000000"/>
          <w:sz w:val="20"/>
          <w:szCs w:val="20"/>
        </w:rPr>
        <w:t xml:space="preserve">, Chicago, </w:t>
      </w:r>
      <w:proofErr w:type="spellStart"/>
      <w:r>
        <w:rPr>
          <w:color w:val="000000"/>
          <w:sz w:val="20"/>
          <w:szCs w:val="20"/>
        </w:rPr>
        <w:t>Moody</w:t>
      </w:r>
      <w:proofErr w:type="spellEnd"/>
      <w:r>
        <w:rPr>
          <w:color w:val="000000"/>
          <w:sz w:val="20"/>
          <w:szCs w:val="20"/>
        </w:rPr>
        <w:t xml:space="preserve"> </w:t>
      </w:r>
      <w:proofErr w:type="spellStart"/>
      <w:r>
        <w:rPr>
          <w:color w:val="000000"/>
          <w:sz w:val="20"/>
          <w:szCs w:val="20"/>
        </w:rPr>
        <w:t>Publishers</w:t>
      </w:r>
      <w:proofErr w:type="spellEnd"/>
      <w:r>
        <w:rPr>
          <w:color w:val="000000"/>
          <w:sz w:val="20"/>
          <w:szCs w:val="20"/>
        </w:rPr>
        <w:t>, 2010, 28.</w:t>
      </w:r>
      <w:r w:rsidR="001F196C" w:rsidRPr="001F196C">
        <w:rPr>
          <w:color w:val="000000"/>
          <w:sz w:val="20"/>
          <w:szCs w:val="20"/>
        </w:rPr>
        <w:t xml:space="preserve"> </w:t>
      </w:r>
      <w:r w:rsidR="001F196C">
        <w:rPr>
          <w:color w:val="000000"/>
          <w:sz w:val="20"/>
          <w:szCs w:val="20"/>
        </w:rPr>
        <w:t>(saját ford.)</w:t>
      </w:r>
    </w:p>
  </w:footnote>
  <w:footnote w:id="157">
    <w:p w14:paraId="000001A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r>
        <w:rPr>
          <w:i/>
          <w:iCs/>
          <w:color w:val="000000"/>
          <w:sz w:val="20"/>
          <w:szCs w:val="20"/>
        </w:rPr>
        <w:t>A life</w:t>
      </w:r>
      <w:r>
        <w:rPr>
          <w:color w:val="000000"/>
          <w:sz w:val="20"/>
          <w:szCs w:val="20"/>
        </w:rPr>
        <w:t>, 68.</w:t>
      </w:r>
    </w:p>
  </w:footnote>
  <w:footnote w:id="158">
    <w:p w14:paraId="000001A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Ortlund</w:t>
      </w:r>
      <w:proofErr w:type="spellEnd"/>
      <w:r>
        <w:rPr>
          <w:color w:val="000000"/>
          <w:sz w:val="20"/>
          <w:szCs w:val="20"/>
        </w:rPr>
        <w:t xml:space="preserve">: </w:t>
      </w:r>
      <w:proofErr w:type="spellStart"/>
      <w:r>
        <w:rPr>
          <w:i/>
          <w:iCs/>
          <w:color w:val="000000"/>
          <w:sz w:val="20"/>
          <w:szCs w:val="20"/>
        </w:rPr>
        <w:t>Alive</w:t>
      </w:r>
      <w:proofErr w:type="spellEnd"/>
      <w:r>
        <w:rPr>
          <w:i/>
          <w:iCs/>
          <w:color w:val="000000"/>
          <w:sz w:val="20"/>
          <w:szCs w:val="20"/>
        </w:rPr>
        <w:t xml:space="preserve"> </w:t>
      </w:r>
      <w:proofErr w:type="spellStart"/>
      <w:r>
        <w:rPr>
          <w:i/>
          <w:iCs/>
          <w:color w:val="000000"/>
          <w:sz w:val="20"/>
          <w:szCs w:val="20"/>
        </w:rPr>
        <w:t>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Beauty</w:t>
      </w:r>
      <w:proofErr w:type="spellEnd"/>
      <w:r>
        <w:rPr>
          <w:color w:val="000000"/>
          <w:sz w:val="20"/>
          <w:szCs w:val="20"/>
        </w:rPr>
        <w:t>, 35.</w:t>
      </w:r>
    </w:p>
  </w:footnote>
  <w:footnote w:id="159">
    <w:p w14:paraId="000001A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Owen: </w:t>
      </w:r>
      <w:proofErr w:type="spellStart"/>
      <w:r>
        <w:rPr>
          <w:i/>
          <w:iCs/>
          <w:color w:val="000000"/>
          <w:sz w:val="20"/>
          <w:szCs w:val="20"/>
        </w:rPr>
        <w:t>Lover</w:t>
      </w:r>
      <w:proofErr w:type="spellEnd"/>
      <w:r>
        <w:rPr>
          <w:i/>
          <w:iCs/>
          <w:color w:val="000000"/>
          <w:sz w:val="20"/>
          <w:szCs w:val="20"/>
        </w:rPr>
        <w:t xml:space="preserve"> of</w:t>
      </w:r>
      <w:r>
        <w:rPr>
          <w:color w:val="000000"/>
          <w:sz w:val="20"/>
          <w:szCs w:val="20"/>
        </w:rPr>
        <w:t xml:space="preserve"> </w:t>
      </w:r>
      <w:r>
        <w:rPr>
          <w:i/>
          <w:iCs/>
          <w:color w:val="000000"/>
          <w:sz w:val="20"/>
          <w:szCs w:val="20"/>
        </w:rPr>
        <w:t>God</w:t>
      </w:r>
      <w:r>
        <w:rPr>
          <w:color w:val="000000"/>
          <w:sz w:val="20"/>
          <w:szCs w:val="20"/>
        </w:rPr>
        <w:t>, 29.</w:t>
      </w:r>
    </w:p>
  </w:footnote>
  <w:footnote w:id="160">
    <w:p w14:paraId="000001A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794.</w:t>
      </w:r>
    </w:p>
  </w:footnote>
  <w:footnote w:id="161">
    <w:p w14:paraId="000001A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260.</w:t>
      </w:r>
    </w:p>
  </w:footnote>
  <w:footnote w:id="162">
    <w:p w14:paraId="000001A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265.</w:t>
      </w:r>
    </w:p>
  </w:footnote>
  <w:footnote w:id="163">
    <w:p w14:paraId="000001A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Brouwer</w:t>
      </w:r>
      <w:proofErr w:type="spellEnd"/>
      <w:r>
        <w:rPr>
          <w:color w:val="000000"/>
          <w:sz w:val="20"/>
          <w:szCs w:val="20"/>
        </w:rPr>
        <w:t xml:space="preserve">: </w:t>
      </w:r>
      <w:r>
        <w:rPr>
          <w:i/>
          <w:iCs/>
          <w:color w:val="000000"/>
          <w:sz w:val="20"/>
          <w:szCs w:val="20"/>
        </w:rPr>
        <w:t>Puritán lelkiség</w:t>
      </w:r>
      <w:r>
        <w:rPr>
          <w:color w:val="000000"/>
          <w:sz w:val="20"/>
          <w:szCs w:val="20"/>
        </w:rPr>
        <w:t>, ford. Horváth Evelin, 129.</w:t>
      </w:r>
    </w:p>
    <w:p w14:paraId="000001AD" w14:textId="77777777" w:rsidR="00D93FE3" w:rsidRDefault="00D93FE3">
      <w:pPr>
        <w:pBdr>
          <w:top w:val="nil"/>
          <w:left w:val="nil"/>
          <w:bottom w:val="nil"/>
          <w:right w:val="nil"/>
          <w:between w:val="nil"/>
        </w:pBdr>
        <w:spacing w:after="0" w:line="240" w:lineRule="auto"/>
        <w:rPr>
          <w:color w:val="000000"/>
          <w:sz w:val="20"/>
          <w:szCs w:val="20"/>
        </w:rPr>
      </w:pPr>
    </w:p>
  </w:footnote>
  <w:footnote w:id="164">
    <w:p w14:paraId="000001A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35.</w:t>
      </w:r>
    </w:p>
  </w:footnote>
  <w:footnote w:id="165">
    <w:p w14:paraId="000001A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Sang</w:t>
      </w:r>
      <w:proofErr w:type="spellEnd"/>
      <w:r>
        <w:rPr>
          <w:color w:val="000000"/>
          <w:sz w:val="20"/>
          <w:szCs w:val="20"/>
        </w:rPr>
        <w:t xml:space="preserve"> </w:t>
      </w:r>
      <w:proofErr w:type="spellStart"/>
      <w:r>
        <w:rPr>
          <w:color w:val="000000"/>
          <w:sz w:val="20"/>
          <w:szCs w:val="20"/>
        </w:rPr>
        <w:t>Hyun</w:t>
      </w:r>
      <w:proofErr w:type="spellEnd"/>
      <w:r>
        <w:rPr>
          <w:color w:val="000000"/>
          <w:sz w:val="20"/>
          <w:szCs w:val="20"/>
        </w:rPr>
        <w:t xml:space="preserve">: </w:t>
      </w:r>
      <w:proofErr w:type="spellStart"/>
      <w:r>
        <w:rPr>
          <w:i/>
          <w:iCs/>
          <w:color w:val="000000"/>
          <w:sz w:val="20"/>
          <w:szCs w:val="20"/>
        </w:rPr>
        <w:t>Philosophical</w:t>
      </w:r>
      <w:proofErr w:type="spellEnd"/>
      <w:r>
        <w:rPr>
          <w:i/>
          <w:iCs/>
          <w:color w:val="000000"/>
          <w:sz w:val="20"/>
          <w:szCs w:val="20"/>
        </w:rPr>
        <w:t xml:space="preserve">, </w:t>
      </w:r>
      <w:r>
        <w:rPr>
          <w:color w:val="000000"/>
          <w:sz w:val="20"/>
          <w:szCs w:val="20"/>
        </w:rPr>
        <w:t>232.</w:t>
      </w:r>
    </w:p>
  </w:footnote>
  <w:footnote w:id="166">
    <w:p w14:paraId="000001B0" w14:textId="32A8DB43"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Jonathan Edwards</w:t>
      </w:r>
      <w:r>
        <w:rPr>
          <w:i/>
          <w:iCs/>
          <w:color w:val="000000"/>
          <w:sz w:val="20"/>
          <w:szCs w:val="20"/>
        </w:rPr>
        <w:t xml:space="preserve">: </w:t>
      </w:r>
      <w:proofErr w:type="spellStart"/>
      <w:r>
        <w:rPr>
          <w:i/>
          <w:iCs/>
          <w:color w:val="000000"/>
          <w:sz w:val="20"/>
          <w:szCs w:val="20"/>
        </w:rPr>
        <w:t>Approaching</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End of </w:t>
      </w:r>
      <w:proofErr w:type="spellStart"/>
      <w:r>
        <w:rPr>
          <w:i/>
          <w:iCs/>
          <w:color w:val="000000"/>
          <w:sz w:val="20"/>
          <w:szCs w:val="20"/>
        </w:rPr>
        <w:t>God’s</w:t>
      </w:r>
      <w:proofErr w:type="spellEnd"/>
      <w:r>
        <w:rPr>
          <w:i/>
          <w:iCs/>
          <w:color w:val="000000"/>
          <w:sz w:val="20"/>
          <w:szCs w:val="20"/>
        </w:rPr>
        <w:t xml:space="preserve"> Grand Design, </w:t>
      </w:r>
      <w:r>
        <w:rPr>
          <w:color w:val="000000"/>
          <w:sz w:val="20"/>
          <w:szCs w:val="20"/>
        </w:rPr>
        <w:t xml:space="preserve">in The Works of Jonathan Edwards, 25. köt., </w:t>
      </w:r>
      <w:proofErr w:type="spellStart"/>
      <w:r>
        <w:rPr>
          <w:i/>
          <w:iCs/>
          <w:color w:val="000000"/>
          <w:sz w:val="20"/>
          <w:szCs w:val="20"/>
        </w:rPr>
        <w:t>Sermons</w:t>
      </w:r>
      <w:proofErr w:type="spellEnd"/>
      <w:r>
        <w:rPr>
          <w:i/>
          <w:iCs/>
          <w:color w:val="000000"/>
          <w:sz w:val="20"/>
          <w:szCs w:val="20"/>
        </w:rPr>
        <w:t xml:space="preserve"> and </w:t>
      </w:r>
      <w:proofErr w:type="spellStart"/>
      <w:r>
        <w:rPr>
          <w:i/>
          <w:iCs/>
          <w:color w:val="000000"/>
          <w:sz w:val="20"/>
          <w:szCs w:val="20"/>
        </w:rPr>
        <w:t>Discourses</w:t>
      </w:r>
      <w:proofErr w:type="spellEnd"/>
      <w:r>
        <w:rPr>
          <w:i/>
          <w:iCs/>
          <w:color w:val="000000"/>
          <w:sz w:val="20"/>
          <w:szCs w:val="20"/>
        </w:rPr>
        <w:t xml:space="preserve">, </w:t>
      </w:r>
      <w:r>
        <w:rPr>
          <w:color w:val="000000"/>
          <w:sz w:val="20"/>
          <w:szCs w:val="20"/>
        </w:rPr>
        <w:t xml:space="preserve">szerk. Wilson H. </w:t>
      </w:r>
      <w:proofErr w:type="spellStart"/>
      <w:r>
        <w:rPr>
          <w:color w:val="000000"/>
          <w:sz w:val="20"/>
          <w:szCs w:val="20"/>
        </w:rPr>
        <w:t>Kimnach</w:t>
      </w:r>
      <w:proofErr w:type="spellEnd"/>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2006, 126.</w:t>
      </w:r>
      <w:r w:rsidR="001F196C" w:rsidRPr="001F196C">
        <w:rPr>
          <w:color w:val="000000"/>
          <w:sz w:val="20"/>
          <w:szCs w:val="20"/>
        </w:rPr>
        <w:t xml:space="preserve"> </w:t>
      </w:r>
      <w:r w:rsidR="001F196C">
        <w:rPr>
          <w:color w:val="000000"/>
          <w:sz w:val="20"/>
          <w:szCs w:val="20"/>
        </w:rPr>
        <w:t>(saját ford.)</w:t>
      </w:r>
    </w:p>
  </w:footnote>
  <w:footnote w:id="167">
    <w:p w14:paraId="000001B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222.</w:t>
      </w:r>
    </w:p>
  </w:footnote>
  <w:footnote w:id="168">
    <w:p w14:paraId="000001B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Owen: </w:t>
      </w:r>
      <w:proofErr w:type="spellStart"/>
      <w:r>
        <w:rPr>
          <w:i/>
          <w:iCs/>
          <w:color w:val="000000"/>
          <w:sz w:val="20"/>
          <w:szCs w:val="20"/>
        </w:rPr>
        <w:t>Lover</w:t>
      </w:r>
      <w:proofErr w:type="spellEnd"/>
      <w:r>
        <w:rPr>
          <w:i/>
          <w:iCs/>
          <w:color w:val="000000"/>
          <w:sz w:val="20"/>
          <w:szCs w:val="20"/>
        </w:rPr>
        <w:t xml:space="preserve"> of God, </w:t>
      </w:r>
      <w:r>
        <w:rPr>
          <w:color w:val="000000"/>
          <w:sz w:val="20"/>
          <w:szCs w:val="20"/>
        </w:rPr>
        <w:t>31.</w:t>
      </w:r>
    </w:p>
  </w:footnote>
  <w:footnote w:id="169">
    <w:p w14:paraId="000001B3" w14:textId="2DD89960" w:rsidR="00D93FE3" w:rsidRDefault="00000000">
      <w:pPr>
        <w:pBdr>
          <w:top w:val="nil"/>
          <w:left w:val="nil"/>
          <w:bottom w:val="nil"/>
          <w:right w:val="nil"/>
          <w:between w:val="nil"/>
        </w:pBdr>
        <w:spacing w:line="240" w:lineRule="auto"/>
        <w:rPr>
          <w:color w:val="000000"/>
          <w:sz w:val="20"/>
          <w:szCs w:val="20"/>
        </w:rPr>
      </w:pPr>
      <w:r>
        <w:rPr>
          <w:vertAlign w:val="superscript"/>
        </w:rPr>
        <w:footnoteRef/>
      </w:r>
      <w:r>
        <w:rPr>
          <w:color w:val="000000"/>
        </w:rPr>
        <w:t xml:space="preserve"> </w:t>
      </w:r>
      <w:proofErr w:type="spellStart"/>
      <w:r>
        <w:rPr>
          <w:color w:val="000000"/>
          <w:sz w:val="20"/>
          <w:szCs w:val="20"/>
        </w:rPr>
        <w:t>Seng</w:t>
      </w:r>
      <w:proofErr w:type="spellEnd"/>
      <w:r>
        <w:rPr>
          <w:color w:val="000000"/>
          <w:sz w:val="20"/>
          <w:szCs w:val="20"/>
        </w:rPr>
        <w:t>-Kong Tan</w:t>
      </w:r>
      <w:r>
        <w:rPr>
          <w:i/>
          <w:iCs/>
          <w:color w:val="000000"/>
          <w:sz w:val="20"/>
          <w:szCs w:val="20"/>
        </w:rPr>
        <w:t xml:space="preserve">: </w:t>
      </w:r>
      <w:proofErr w:type="spellStart"/>
      <w:r>
        <w:rPr>
          <w:i/>
          <w:iCs/>
          <w:color w:val="000000"/>
          <w:sz w:val="20"/>
          <w:szCs w:val="20"/>
        </w:rPr>
        <w:t>Sanctification</w:t>
      </w:r>
      <w:proofErr w:type="spellEnd"/>
      <w:r>
        <w:rPr>
          <w:i/>
          <w:iCs/>
          <w:color w:val="000000"/>
          <w:sz w:val="20"/>
          <w:szCs w:val="20"/>
        </w:rPr>
        <w:t xml:space="preserve"> </w:t>
      </w:r>
      <w:proofErr w:type="spellStart"/>
      <w:r>
        <w:rPr>
          <w:i/>
          <w:iCs/>
          <w:color w:val="000000"/>
          <w:sz w:val="20"/>
          <w:szCs w:val="20"/>
        </w:rPr>
        <w:t>as</w:t>
      </w:r>
      <w:proofErr w:type="spellEnd"/>
      <w:r>
        <w:rPr>
          <w:i/>
          <w:iCs/>
          <w:color w:val="000000"/>
          <w:sz w:val="20"/>
          <w:szCs w:val="20"/>
        </w:rPr>
        <w:t xml:space="preserve"> </w:t>
      </w:r>
      <w:proofErr w:type="spellStart"/>
      <w:r>
        <w:rPr>
          <w:i/>
          <w:iCs/>
          <w:color w:val="000000"/>
          <w:sz w:val="20"/>
          <w:szCs w:val="20"/>
        </w:rPr>
        <w:t>Reiterative</w:t>
      </w:r>
      <w:proofErr w:type="spellEnd"/>
      <w:r>
        <w:rPr>
          <w:i/>
          <w:iCs/>
          <w:color w:val="000000"/>
          <w:sz w:val="20"/>
          <w:szCs w:val="20"/>
        </w:rPr>
        <w:t xml:space="preserve"> and </w:t>
      </w:r>
      <w:proofErr w:type="spellStart"/>
      <w:r>
        <w:rPr>
          <w:i/>
          <w:iCs/>
          <w:color w:val="000000"/>
          <w:sz w:val="20"/>
          <w:szCs w:val="20"/>
        </w:rPr>
        <w:t>Gradual</w:t>
      </w:r>
      <w:proofErr w:type="spellEnd"/>
      <w:r>
        <w:rPr>
          <w:i/>
          <w:iCs/>
          <w:color w:val="000000"/>
          <w:sz w:val="20"/>
          <w:szCs w:val="20"/>
        </w:rPr>
        <w:t xml:space="preserve">: Jonathan </w:t>
      </w:r>
      <w:proofErr w:type="spellStart"/>
      <w:r>
        <w:rPr>
          <w:i/>
          <w:iCs/>
          <w:color w:val="000000"/>
          <w:sz w:val="20"/>
          <w:szCs w:val="20"/>
        </w:rPr>
        <w:t>Edwards’s</w:t>
      </w:r>
      <w:proofErr w:type="spellEnd"/>
      <w:r>
        <w:rPr>
          <w:i/>
          <w:iCs/>
          <w:color w:val="000000"/>
          <w:sz w:val="20"/>
          <w:szCs w:val="20"/>
        </w:rPr>
        <w:t xml:space="preserve"> </w:t>
      </w:r>
      <w:proofErr w:type="spellStart"/>
      <w:r>
        <w:rPr>
          <w:i/>
          <w:iCs/>
          <w:color w:val="000000"/>
          <w:sz w:val="20"/>
          <w:szCs w:val="20"/>
        </w:rPr>
        <w:t>Nod</w:t>
      </w:r>
      <w:proofErr w:type="spellEnd"/>
      <w:r>
        <w:rPr>
          <w:i/>
          <w:iCs/>
          <w:color w:val="000000"/>
          <w:sz w:val="20"/>
          <w:szCs w:val="20"/>
        </w:rPr>
        <w:t xml:space="preserve"> </w:t>
      </w:r>
      <w:proofErr w:type="spellStart"/>
      <w:r>
        <w:rPr>
          <w:i/>
          <w:iCs/>
          <w:color w:val="000000"/>
          <w:sz w:val="20"/>
          <w:szCs w:val="20"/>
        </w:rPr>
        <w:t>toward</w:t>
      </w:r>
      <w:proofErr w:type="spellEnd"/>
      <w:r>
        <w:rPr>
          <w:i/>
          <w:iCs/>
          <w:color w:val="000000"/>
          <w:sz w:val="20"/>
          <w:szCs w:val="20"/>
        </w:rPr>
        <w:t xml:space="preserve"> Luther and Calvin, </w:t>
      </w:r>
      <w:proofErr w:type="spellStart"/>
      <w:r>
        <w:rPr>
          <w:i/>
          <w:iCs/>
          <w:color w:val="000000"/>
          <w:sz w:val="20"/>
          <w:szCs w:val="20"/>
        </w:rPr>
        <w:t>Offering</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Light</w:t>
      </w:r>
      <w:proofErr w:type="spellEnd"/>
      <w:r>
        <w:rPr>
          <w:i/>
          <w:iCs/>
          <w:color w:val="000000"/>
          <w:sz w:val="20"/>
          <w:szCs w:val="20"/>
        </w:rPr>
        <w:t>,</w:t>
      </w:r>
      <w:r>
        <w:rPr>
          <w:color w:val="000000"/>
          <w:sz w:val="20"/>
          <w:szCs w:val="20"/>
        </w:rPr>
        <w:t xml:space="preserve"> in</w:t>
      </w:r>
      <w:r>
        <w:rPr>
          <w:i/>
          <w:iCs/>
          <w:color w:val="000000"/>
          <w:sz w:val="20"/>
          <w:szCs w:val="20"/>
        </w:rPr>
        <w:t xml:space="preserve"> </w:t>
      </w:r>
      <w:proofErr w:type="spellStart"/>
      <w:r>
        <w:rPr>
          <w:color w:val="000000"/>
          <w:sz w:val="20"/>
          <w:szCs w:val="20"/>
        </w:rPr>
        <w:t>Essays</w:t>
      </w:r>
      <w:proofErr w:type="spellEnd"/>
      <w:r>
        <w:rPr>
          <w:color w:val="000000"/>
          <w:sz w:val="20"/>
          <w:szCs w:val="20"/>
        </w:rPr>
        <w:t xml:space="preserve"> in </w:t>
      </w:r>
      <w:proofErr w:type="spellStart"/>
      <w:r>
        <w:rPr>
          <w:color w:val="000000"/>
          <w:sz w:val="20"/>
          <w:szCs w:val="20"/>
        </w:rPr>
        <w:t>Honour</w:t>
      </w:r>
      <w:proofErr w:type="spellEnd"/>
      <w:r>
        <w:rPr>
          <w:color w:val="000000"/>
          <w:sz w:val="20"/>
          <w:szCs w:val="20"/>
        </w:rPr>
        <w:t xml:space="preserve"> of Philip </w:t>
      </w:r>
      <w:proofErr w:type="spellStart"/>
      <w:r>
        <w:rPr>
          <w:color w:val="000000"/>
          <w:sz w:val="20"/>
          <w:szCs w:val="20"/>
        </w:rPr>
        <w:t>Satterthwaite</w:t>
      </w:r>
      <w:proofErr w:type="spellEnd"/>
      <w:r>
        <w:rPr>
          <w:color w:val="000000"/>
          <w:sz w:val="20"/>
          <w:szCs w:val="20"/>
        </w:rPr>
        <w:t xml:space="preserve"> </w:t>
      </w:r>
      <w:proofErr w:type="spellStart"/>
      <w:r>
        <w:rPr>
          <w:color w:val="000000"/>
          <w:sz w:val="20"/>
          <w:szCs w:val="20"/>
        </w:rPr>
        <w:t>on</w:t>
      </w:r>
      <w:proofErr w:type="spellEnd"/>
      <w:r>
        <w:rPr>
          <w:color w:val="000000"/>
          <w:sz w:val="20"/>
          <w:szCs w:val="20"/>
        </w:rPr>
        <w:t xml:space="preserve"> </w:t>
      </w:r>
      <w:proofErr w:type="spellStart"/>
      <w:r>
        <w:rPr>
          <w:color w:val="000000"/>
          <w:sz w:val="20"/>
          <w:szCs w:val="20"/>
        </w:rPr>
        <w:t>the</w:t>
      </w:r>
      <w:proofErr w:type="spellEnd"/>
      <w:r>
        <w:rPr>
          <w:color w:val="000000"/>
          <w:sz w:val="20"/>
          <w:szCs w:val="20"/>
        </w:rPr>
        <w:t xml:space="preserve"> </w:t>
      </w:r>
      <w:proofErr w:type="spellStart"/>
      <w:r>
        <w:rPr>
          <w:color w:val="000000"/>
          <w:sz w:val="20"/>
          <w:szCs w:val="20"/>
        </w:rPr>
        <w:t>Occasion</w:t>
      </w:r>
      <w:proofErr w:type="spellEnd"/>
      <w:r>
        <w:rPr>
          <w:color w:val="000000"/>
          <w:sz w:val="20"/>
          <w:szCs w:val="20"/>
        </w:rPr>
        <w:t xml:space="preserve"> of </w:t>
      </w:r>
      <w:proofErr w:type="spellStart"/>
      <w:r>
        <w:rPr>
          <w:color w:val="000000"/>
          <w:sz w:val="20"/>
          <w:szCs w:val="20"/>
        </w:rPr>
        <w:t>His</w:t>
      </w:r>
      <w:proofErr w:type="spellEnd"/>
      <w:r>
        <w:rPr>
          <w:color w:val="000000"/>
          <w:sz w:val="20"/>
          <w:szCs w:val="20"/>
        </w:rPr>
        <w:t xml:space="preserve"> </w:t>
      </w:r>
      <w:proofErr w:type="spellStart"/>
      <w:r>
        <w:rPr>
          <w:color w:val="000000"/>
          <w:sz w:val="20"/>
          <w:szCs w:val="20"/>
        </w:rPr>
        <w:t>Retirement</w:t>
      </w:r>
      <w:proofErr w:type="spellEnd"/>
      <w:r>
        <w:rPr>
          <w:color w:val="000000"/>
          <w:sz w:val="20"/>
          <w:szCs w:val="20"/>
        </w:rPr>
        <w:t xml:space="preserve">, Singapore, </w:t>
      </w:r>
      <w:proofErr w:type="spellStart"/>
      <w:r>
        <w:rPr>
          <w:color w:val="000000"/>
          <w:sz w:val="20"/>
          <w:szCs w:val="20"/>
        </w:rPr>
        <w:t>Graceworks</w:t>
      </w:r>
      <w:proofErr w:type="spellEnd"/>
      <w:r>
        <w:rPr>
          <w:color w:val="000000"/>
          <w:sz w:val="20"/>
          <w:szCs w:val="20"/>
        </w:rPr>
        <w:t>, 2022, 112.</w:t>
      </w:r>
      <w:r w:rsidR="001F196C" w:rsidRPr="001F196C">
        <w:rPr>
          <w:color w:val="000000"/>
          <w:sz w:val="20"/>
          <w:szCs w:val="20"/>
        </w:rPr>
        <w:t xml:space="preserve"> </w:t>
      </w:r>
      <w:r w:rsidR="001F196C">
        <w:rPr>
          <w:color w:val="000000"/>
          <w:sz w:val="20"/>
          <w:szCs w:val="20"/>
        </w:rPr>
        <w:t>(saját ford.)</w:t>
      </w:r>
    </w:p>
  </w:footnote>
  <w:footnote w:id="170">
    <w:p w14:paraId="000001B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117.</w:t>
      </w:r>
    </w:p>
  </w:footnote>
  <w:footnote w:id="171">
    <w:p w14:paraId="000001B5" w14:textId="0C0321CA"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Amy </w:t>
      </w:r>
      <w:proofErr w:type="spellStart"/>
      <w:r>
        <w:rPr>
          <w:color w:val="000000"/>
          <w:sz w:val="20"/>
          <w:szCs w:val="20"/>
        </w:rPr>
        <w:t>Plantinga</w:t>
      </w:r>
      <w:proofErr w:type="spellEnd"/>
      <w:r>
        <w:rPr>
          <w:color w:val="000000"/>
          <w:sz w:val="20"/>
          <w:szCs w:val="20"/>
        </w:rPr>
        <w:t xml:space="preserve"> </w:t>
      </w:r>
      <w:proofErr w:type="spellStart"/>
      <w:r>
        <w:rPr>
          <w:color w:val="000000"/>
          <w:sz w:val="20"/>
          <w:szCs w:val="20"/>
        </w:rPr>
        <w:t>Pauw</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Supreme</w:t>
      </w:r>
      <w:proofErr w:type="spellEnd"/>
      <w:r>
        <w:rPr>
          <w:i/>
          <w:iCs/>
          <w:color w:val="000000"/>
          <w:sz w:val="20"/>
          <w:szCs w:val="20"/>
        </w:rPr>
        <w:t xml:space="preserve"> </w:t>
      </w:r>
      <w:proofErr w:type="spellStart"/>
      <w:r>
        <w:rPr>
          <w:i/>
          <w:iCs/>
          <w:color w:val="000000"/>
          <w:sz w:val="20"/>
          <w:szCs w:val="20"/>
        </w:rPr>
        <w:t>Harmony</w:t>
      </w:r>
      <w:proofErr w:type="spellEnd"/>
      <w:r>
        <w:rPr>
          <w:i/>
          <w:iCs/>
          <w:color w:val="000000"/>
          <w:sz w:val="20"/>
          <w:szCs w:val="20"/>
        </w:rPr>
        <w:t xml:space="preserve"> of </w:t>
      </w:r>
      <w:proofErr w:type="spellStart"/>
      <w:r>
        <w:rPr>
          <w:i/>
          <w:iCs/>
          <w:color w:val="000000"/>
          <w:sz w:val="20"/>
          <w:szCs w:val="20"/>
        </w:rPr>
        <w:t>All</w:t>
      </w:r>
      <w:proofErr w:type="spellEnd"/>
      <w:r>
        <w:rPr>
          <w:i/>
          <w:iCs/>
          <w:color w:val="000000"/>
          <w:sz w:val="20"/>
          <w:szCs w:val="20"/>
        </w:rPr>
        <w:t xml:space="preserve">: The </w:t>
      </w:r>
      <w:proofErr w:type="spellStart"/>
      <w:r>
        <w:rPr>
          <w:i/>
          <w:iCs/>
          <w:color w:val="000000"/>
          <w:sz w:val="20"/>
          <w:szCs w:val="20"/>
        </w:rPr>
        <w:t>Trinitarian</w:t>
      </w:r>
      <w:proofErr w:type="spellEnd"/>
      <w:r>
        <w:rPr>
          <w:i/>
          <w:iCs/>
          <w:color w:val="000000"/>
          <w:sz w:val="20"/>
          <w:szCs w:val="20"/>
        </w:rPr>
        <w:t xml:space="preserve"> </w:t>
      </w:r>
      <w:proofErr w:type="spellStart"/>
      <w:r>
        <w:rPr>
          <w:i/>
          <w:iCs/>
          <w:color w:val="000000"/>
          <w:sz w:val="20"/>
          <w:szCs w:val="20"/>
        </w:rPr>
        <w:t>Theology</w:t>
      </w:r>
      <w:proofErr w:type="spellEnd"/>
      <w:r>
        <w:rPr>
          <w:i/>
          <w:iCs/>
          <w:color w:val="000000"/>
          <w:sz w:val="20"/>
          <w:szCs w:val="20"/>
        </w:rPr>
        <w:t xml:space="preserve"> of Jonathan Edwards,</w:t>
      </w:r>
      <w:r>
        <w:rPr>
          <w:color w:val="000000"/>
          <w:sz w:val="20"/>
          <w:szCs w:val="20"/>
        </w:rPr>
        <w:t xml:space="preserve"> Cambridge, </w:t>
      </w:r>
      <w:proofErr w:type="spellStart"/>
      <w:r>
        <w:rPr>
          <w:color w:val="000000"/>
          <w:sz w:val="20"/>
          <w:szCs w:val="20"/>
        </w:rPr>
        <w:t>Wm</w:t>
      </w:r>
      <w:proofErr w:type="spellEnd"/>
      <w:r>
        <w:rPr>
          <w:color w:val="000000"/>
          <w:sz w:val="20"/>
          <w:szCs w:val="20"/>
        </w:rPr>
        <w:t xml:space="preserve">. B. </w:t>
      </w:r>
      <w:proofErr w:type="spellStart"/>
      <w:r>
        <w:rPr>
          <w:color w:val="000000"/>
          <w:sz w:val="20"/>
          <w:szCs w:val="20"/>
        </w:rPr>
        <w:t>Eerdmans</w:t>
      </w:r>
      <w:proofErr w:type="spellEnd"/>
      <w:r>
        <w:rPr>
          <w:color w:val="000000"/>
          <w:sz w:val="20"/>
          <w:szCs w:val="20"/>
        </w:rPr>
        <w:t xml:space="preserve"> Publishing Co., 2002, 180.</w:t>
      </w:r>
      <w:r w:rsidR="001F196C" w:rsidRPr="001F196C">
        <w:rPr>
          <w:color w:val="000000"/>
          <w:sz w:val="20"/>
          <w:szCs w:val="20"/>
        </w:rPr>
        <w:t xml:space="preserve"> </w:t>
      </w:r>
      <w:r w:rsidR="001F196C">
        <w:rPr>
          <w:color w:val="000000"/>
          <w:sz w:val="20"/>
          <w:szCs w:val="20"/>
        </w:rPr>
        <w:t>(saját ford.)</w:t>
      </w:r>
    </w:p>
  </w:footnote>
  <w:footnote w:id="172">
    <w:p w14:paraId="000001B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118.</w:t>
      </w:r>
    </w:p>
  </w:footnote>
  <w:footnote w:id="173">
    <w:p w14:paraId="000001B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True</w:t>
      </w:r>
      <w:proofErr w:type="spellEnd"/>
      <w:r>
        <w:rPr>
          <w:i/>
          <w:iCs/>
          <w:color w:val="000000"/>
          <w:sz w:val="20"/>
          <w:szCs w:val="20"/>
        </w:rPr>
        <w:t xml:space="preserve"> </w:t>
      </w:r>
      <w:proofErr w:type="spellStart"/>
      <w:r>
        <w:rPr>
          <w:i/>
          <w:iCs/>
          <w:color w:val="000000"/>
          <w:sz w:val="20"/>
          <w:szCs w:val="20"/>
        </w:rPr>
        <w:t>Christian’s</w:t>
      </w:r>
      <w:proofErr w:type="spellEnd"/>
      <w:r>
        <w:rPr>
          <w:i/>
          <w:iCs/>
          <w:color w:val="000000"/>
          <w:sz w:val="20"/>
          <w:szCs w:val="20"/>
        </w:rPr>
        <w:t xml:space="preserve"> </w:t>
      </w:r>
      <w:proofErr w:type="spellStart"/>
      <w:r>
        <w:rPr>
          <w:i/>
          <w:iCs/>
          <w:color w:val="000000"/>
          <w:sz w:val="20"/>
          <w:szCs w:val="20"/>
        </w:rPr>
        <w:t>Life’s</w:t>
      </w:r>
      <w:proofErr w:type="spellEnd"/>
      <w:r>
        <w:rPr>
          <w:i/>
          <w:iCs/>
          <w:color w:val="000000"/>
          <w:sz w:val="20"/>
          <w:szCs w:val="20"/>
        </w:rPr>
        <w:t xml:space="preserve"> a </w:t>
      </w:r>
      <w:proofErr w:type="spellStart"/>
      <w:r>
        <w:rPr>
          <w:i/>
          <w:iCs/>
          <w:color w:val="000000"/>
          <w:sz w:val="20"/>
          <w:szCs w:val="20"/>
        </w:rPr>
        <w:t>Journey</w:t>
      </w:r>
      <w:proofErr w:type="spellEnd"/>
      <w:r>
        <w:rPr>
          <w:i/>
          <w:iCs/>
          <w:color w:val="000000"/>
          <w:sz w:val="20"/>
          <w:szCs w:val="20"/>
        </w:rPr>
        <w:t xml:space="preserve"> </w:t>
      </w:r>
      <w:proofErr w:type="spellStart"/>
      <w:r>
        <w:rPr>
          <w:i/>
          <w:iCs/>
          <w:color w:val="000000"/>
          <w:sz w:val="20"/>
          <w:szCs w:val="20"/>
        </w:rPr>
        <w:t>Towards</w:t>
      </w:r>
      <w:proofErr w:type="spellEnd"/>
      <w:r>
        <w:rPr>
          <w:i/>
          <w:iCs/>
          <w:color w:val="000000"/>
          <w:sz w:val="20"/>
          <w:szCs w:val="20"/>
        </w:rPr>
        <w:t xml:space="preserve"> </w:t>
      </w:r>
      <w:proofErr w:type="spellStart"/>
      <w:r>
        <w:rPr>
          <w:i/>
          <w:iCs/>
          <w:color w:val="000000"/>
          <w:sz w:val="20"/>
          <w:szCs w:val="20"/>
        </w:rPr>
        <w:t>Heaven</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428.</w:t>
      </w:r>
    </w:p>
  </w:footnote>
  <w:footnote w:id="174">
    <w:p w14:paraId="000001B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431.</w:t>
      </w:r>
    </w:p>
  </w:footnote>
  <w:footnote w:id="175">
    <w:p w14:paraId="000001B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Pressing </w:t>
      </w:r>
      <w:proofErr w:type="spellStart"/>
      <w:r>
        <w:rPr>
          <w:i/>
          <w:iCs/>
          <w:color w:val="000000"/>
          <w:sz w:val="20"/>
          <w:szCs w:val="20"/>
        </w:rPr>
        <w:t>into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Kingdom</w:t>
      </w:r>
      <w:proofErr w:type="spellEnd"/>
      <w:r>
        <w:rPr>
          <w:color w:val="000000"/>
          <w:sz w:val="20"/>
          <w:szCs w:val="20"/>
        </w:rPr>
        <w:t xml:space="preserve">, 19. köt., szerk. M. X. </w:t>
      </w:r>
      <w:proofErr w:type="spellStart"/>
      <w:r>
        <w:rPr>
          <w:color w:val="000000"/>
          <w:sz w:val="20"/>
          <w:szCs w:val="20"/>
        </w:rPr>
        <w:t>Lesser</w:t>
      </w:r>
      <w:proofErr w:type="spellEnd"/>
      <w:r>
        <w:rPr>
          <w:color w:val="000000"/>
          <w:sz w:val="20"/>
          <w:szCs w:val="20"/>
        </w:rPr>
        <w:t>, 277.</w:t>
      </w:r>
    </w:p>
  </w:footnote>
  <w:footnote w:id="176">
    <w:p w14:paraId="000001B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True</w:t>
      </w:r>
      <w:proofErr w:type="spellEnd"/>
      <w:r>
        <w:rPr>
          <w:i/>
          <w:iCs/>
          <w:color w:val="000000"/>
          <w:sz w:val="20"/>
          <w:szCs w:val="20"/>
        </w:rPr>
        <w:t xml:space="preserve"> </w:t>
      </w:r>
      <w:proofErr w:type="spellStart"/>
      <w:r>
        <w:rPr>
          <w:i/>
          <w:iCs/>
          <w:color w:val="000000"/>
          <w:sz w:val="20"/>
          <w:szCs w:val="20"/>
        </w:rPr>
        <w:t>Christian’s</w:t>
      </w:r>
      <w:proofErr w:type="spellEnd"/>
      <w:r>
        <w:rPr>
          <w:i/>
          <w:iCs/>
          <w:color w:val="000000"/>
          <w:sz w:val="20"/>
          <w:szCs w:val="20"/>
        </w:rPr>
        <w:t xml:space="preserve"> </w:t>
      </w:r>
      <w:proofErr w:type="spellStart"/>
      <w:r>
        <w:rPr>
          <w:i/>
          <w:iCs/>
          <w:color w:val="000000"/>
          <w:sz w:val="20"/>
          <w:szCs w:val="20"/>
        </w:rPr>
        <w:t>Life’s</w:t>
      </w:r>
      <w:proofErr w:type="spellEnd"/>
      <w:r>
        <w:rPr>
          <w:i/>
          <w:iCs/>
          <w:color w:val="000000"/>
          <w:sz w:val="20"/>
          <w:szCs w:val="20"/>
        </w:rPr>
        <w:t xml:space="preserve"> a </w:t>
      </w:r>
      <w:proofErr w:type="spellStart"/>
      <w:r>
        <w:rPr>
          <w:i/>
          <w:iCs/>
          <w:color w:val="000000"/>
          <w:sz w:val="20"/>
          <w:szCs w:val="20"/>
        </w:rPr>
        <w:t>Journey</w:t>
      </w:r>
      <w:proofErr w:type="spellEnd"/>
      <w:r>
        <w:rPr>
          <w:i/>
          <w:iCs/>
          <w:color w:val="000000"/>
          <w:sz w:val="20"/>
          <w:szCs w:val="20"/>
        </w:rPr>
        <w:t xml:space="preserve"> </w:t>
      </w:r>
      <w:proofErr w:type="spellStart"/>
      <w:r>
        <w:rPr>
          <w:i/>
          <w:iCs/>
          <w:color w:val="000000"/>
          <w:sz w:val="20"/>
          <w:szCs w:val="20"/>
        </w:rPr>
        <w:t>Towards</w:t>
      </w:r>
      <w:proofErr w:type="spellEnd"/>
      <w:r>
        <w:rPr>
          <w:i/>
          <w:iCs/>
          <w:color w:val="000000"/>
          <w:sz w:val="20"/>
          <w:szCs w:val="20"/>
        </w:rPr>
        <w:t xml:space="preserve"> </w:t>
      </w:r>
      <w:proofErr w:type="spellStart"/>
      <w:r>
        <w:rPr>
          <w:i/>
          <w:iCs/>
          <w:color w:val="000000"/>
          <w:sz w:val="20"/>
          <w:szCs w:val="20"/>
        </w:rPr>
        <w:t>Heaven</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433.</w:t>
      </w:r>
    </w:p>
  </w:footnote>
  <w:footnote w:id="177">
    <w:p w14:paraId="000001B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Igaz Erény</w:t>
      </w:r>
      <w:r>
        <w:rPr>
          <w:color w:val="000000"/>
          <w:sz w:val="20"/>
          <w:szCs w:val="20"/>
        </w:rPr>
        <w:t>, ford. Pásztor Péter, 104.</w:t>
      </w:r>
    </w:p>
  </w:footnote>
  <w:footnote w:id="178">
    <w:p w14:paraId="000001B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Pressing </w:t>
      </w:r>
      <w:proofErr w:type="spellStart"/>
      <w:r>
        <w:rPr>
          <w:i/>
          <w:iCs/>
          <w:color w:val="000000"/>
          <w:sz w:val="20"/>
          <w:szCs w:val="20"/>
        </w:rPr>
        <w:t>into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Kingdom</w:t>
      </w:r>
      <w:proofErr w:type="spellEnd"/>
      <w:r>
        <w:rPr>
          <w:color w:val="000000"/>
          <w:sz w:val="20"/>
          <w:szCs w:val="20"/>
        </w:rPr>
        <w:t xml:space="preserve">, 19. köt., szerk. M. X. </w:t>
      </w:r>
      <w:proofErr w:type="spellStart"/>
      <w:r>
        <w:rPr>
          <w:color w:val="000000"/>
          <w:sz w:val="20"/>
          <w:szCs w:val="20"/>
        </w:rPr>
        <w:t>Lesser</w:t>
      </w:r>
      <w:proofErr w:type="spellEnd"/>
      <w:r>
        <w:rPr>
          <w:color w:val="000000"/>
          <w:sz w:val="20"/>
          <w:szCs w:val="20"/>
        </w:rPr>
        <w:t>, 287.</w:t>
      </w:r>
    </w:p>
    <w:bookmarkStart w:id="37" w:name="_j3oxuxhma9rr" w:colFirst="0" w:colLast="0"/>
    <w:bookmarkEnd w:id="37"/>
  </w:footnote>
  <w:footnote w:id="179">
    <w:p w14:paraId="000001BD" w14:textId="363278B1" w:rsidR="00D93FE3" w:rsidRDefault="00000000">
      <w:pPr>
        <w:pBdr>
          <w:top w:val="nil"/>
          <w:left w:val="nil"/>
          <w:bottom w:val="nil"/>
          <w:right w:val="nil"/>
          <w:between w:val="nil"/>
        </w:pBdr>
        <w:spacing w:after="0" w:line="240" w:lineRule="auto"/>
        <w:rPr>
          <w:color w:val="000000"/>
          <w:sz w:val="20"/>
          <w:szCs w:val="20"/>
        </w:rPr>
      </w:pPr>
      <w:bookmarkStart w:id="38" w:name="_j3oxuxhma9rr" w:colFirst="0" w:colLast="0"/>
      <w:bookmarkEnd w:id="38"/>
      <w:r>
        <w:rPr>
          <w:vertAlign w:val="superscript"/>
        </w:rPr>
        <w:footnoteRef/>
      </w:r>
      <w:r>
        <w:rPr>
          <w:color w:val="000000"/>
          <w:sz w:val="20"/>
          <w:szCs w:val="20"/>
        </w:rPr>
        <w:t xml:space="preserve"> Jonathan Edwards: </w:t>
      </w:r>
      <w:proofErr w:type="spellStart"/>
      <w:r>
        <w:rPr>
          <w:i/>
          <w:iCs/>
          <w:color w:val="000000"/>
          <w:sz w:val="20"/>
          <w:szCs w:val="20"/>
        </w:rPr>
        <w:t>Writings</w:t>
      </w:r>
      <w:proofErr w:type="spellEnd"/>
      <w:r>
        <w:rPr>
          <w:i/>
          <w:iCs/>
          <w:color w:val="000000"/>
          <w:sz w:val="20"/>
          <w:szCs w:val="20"/>
        </w:rPr>
        <w:t xml:space="preserve"> </w:t>
      </w:r>
      <w:proofErr w:type="spellStart"/>
      <w:r>
        <w:rPr>
          <w:i/>
          <w:iCs/>
          <w:color w:val="000000"/>
          <w:sz w:val="20"/>
          <w:szCs w:val="20"/>
        </w:rPr>
        <w:t>on</w:t>
      </w:r>
      <w:proofErr w:type="spellEnd"/>
      <w:r>
        <w:rPr>
          <w:i/>
          <w:iCs/>
          <w:color w:val="000000"/>
          <w:sz w:val="20"/>
          <w:szCs w:val="20"/>
        </w:rPr>
        <w:t xml:space="preserve"> </w:t>
      </w:r>
      <w:proofErr w:type="spellStart"/>
      <w:r>
        <w:rPr>
          <w:i/>
          <w:iCs/>
          <w:color w:val="000000"/>
          <w:sz w:val="20"/>
          <w:szCs w:val="20"/>
        </w:rPr>
        <w:t>Trinity</w:t>
      </w:r>
      <w:proofErr w:type="spellEnd"/>
      <w:r>
        <w:rPr>
          <w:i/>
          <w:iCs/>
          <w:color w:val="000000"/>
          <w:sz w:val="20"/>
          <w:szCs w:val="20"/>
        </w:rPr>
        <w:t xml:space="preserve">, Grace and </w:t>
      </w:r>
      <w:proofErr w:type="spellStart"/>
      <w:r>
        <w:rPr>
          <w:i/>
          <w:iCs/>
          <w:color w:val="000000"/>
          <w:sz w:val="20"/>
          <w:szCs w:val="20"/>
        </w:rPr>
        <w:t>Faith</w:t>
      </w:r>
      <w:proofErr w:type="spellEnd"/>
      <w:r>
        <w:rPr>
          <w:color w:val="000000"/>
          <w:sz w:val="20"/>
          <w:szCs w:val="20"/>
        </w:rPr>
        <w:t xml:space="preserve">, szerk. </w:t>
      </w:r>
      <w:proofErr w:type="spellStart"/>
      <w:r>
        <w:rPr>
          <w:color w:val="000000"/>
          <w:sz w:val="20"/>
          <w:szCs w:val="20"/>
        </w:rPr>
        <w:t>Sang</w:t>
      </w:r>
      <w:proofErr w:type="spellEnd"/>
      <w:r>
        <w:rPr>
          <w:color w:val="000000"/>
          <w:sz w:val="20"/>
          <w:szCs w:val="20"/>
        </w:rPr>
        <w:t xml:space="preserve"> </w:t>
      </w:r>
      <w:proofErr w:type="spellStart"/>
      <w:r>
        <w:rPr>
          <w:color w:val="000000"/>
          <w:sz w:val="20"/>
          <w:szCs w:val="20"/>
        </w:rPr>
        <w:t>Hyun</w:t>
      </w:r>
      <w:proofErr w:type="spellEnd"/>
      <w:r>
        <w:rPr>
          <w:color w:val="000000"/>
          <w:sz w:val="20"/>
          <w:szCs w:val="20"/>
        </w:rPr>
        <w:t xml:space="preserve"> Lee, New </w:t>
      </w:r>
      <w:proofErr w:type="spellStart"/>
      <w:r>
        <w:rPr>
          <w:color w:val="000000"/>
          <w:sz w:val="20"/>
          <w:szCs w:val="20"/>
        </w:rPr>
        <w:t>Haven</w:t>
      </w:r>
      <w:proofErr w:type="spellEnd"/>
      <w:r>
        <w:rPr>
          <w:color w:val="000000"/>
          <w:sz w:val="20"/>
          <w:szCs w:val="20"/>
        </w:rPr>
        <w:t>, Yale University Press, 196.</w:t>
      </w:r>
      <w:r w:rsidR="001F196C" w:rsidRPr="001F196C">
        <w:rPr>
          <w:color w:val="000000"/>
          <w:sz w:val="20"/>
          <w:szCs w:val="20"/>
        </w:rPr>
        <w:t xml:space="preserve"> </w:t>
      </w:r>
      <w:r w:rsidR="001F196C">
        <w:rPr>
          <w:color w:val="000000"/>
          <w:sz w:val="20"/>
          <w:szCs w:val="20"/>
        </w:rPr>
        <w:t>(saját ford.)</w:t>
      </w:r>
    </w:p>
  </w:footnote>
  <w:footnote w:id="180">
    <w:p w14:paraId="000001B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Seng</w:t>
      </w:r>
      <w:proofErr w:type="spellEnd"/>
      <w:r>
        <w:rPr>
          <w:color w:val="000000"/>
          <w:sz w:val="20"/>
          <w:szCs w:val="20"/>
        </w:rPr>
        <w:t xml:space="preserve">-Kong: </w:t>
      </w:r>
      <w:proofErr w:type="spellStart"/>
      <w:r>
        <w:rPr>
          <w:i/>
          <w:iCs/>
          <w:color w:val="000000"/>
          <w:sz w:val="20"/>
          <w:szCs w:val="20"/>
        </w:rPr>
        <w:t>Sanctification</w:t>
      </w:r>
      <w:proofErr w:type="spellEnd"/>
      <w:r>
        <w:rPr>
          <w:color w:val="000000"/>
          <w:sz w:val="20"/>
          <w:szCs w:val="20"/>
        </w:rPr>
        <w:t>, 115.</w:t>
      </w:r>
    </w:p>
  </w:footnote>
  <w:footnote w:id="181">
    <w:p w14:paraId="000001B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116.</w:t>
      </w:r>
    </w:p>
  </w:footnote>
  <w:footnote w:id="182">
    <w:p w14:paraId="000001C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246.</w:t>
      </w:r>
    </w:p>
  </w:footnote>
  <w:footnote w:id="183">
    <w:p w14:paraId="000001C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Duty</w:t>
      </w:r>
      <w:proofErr w:type="spellEnd"/>
      <w:r>
        <w:rPr>
          <w:i/>
          <w:iCs/>
          <w:color w:val="000000"/>
          <w:sz w:val="20"/>
          <w:szCs w:val="20"/>
        </w:rPr>
        <w:t xml:space="preserve"> of </w:t>
      </w:r>
      <w:proofErr w:type="spellStart"/>
      <w:r>
        <w:rPr>
          <w:i/>
          <w:iCs/>
          <w:color w:val="000000"/>
          <w:sz w:val="20"/>
          <w:szCs w:val="20"/>
        </w:rPr>
        <w:t>Charity</w:t>
      </w:r>
      <w:proofErr w:type="spellEnd"/>
      <w:r>
        <w:rPr>
          <w:i/>
          <w:iCs/>
          <w:color w:val="000000"/>
          <w:sz w:val="20"/>
          <w:szCs w:val="20"/>
        </w:rPr>
        <w:t xml:space="preserve"> </w:t>
      </w:r>
      <w:proofErr w:type="spellStart"/>
      <w:r>
        <w:rPr>
          <w:i/>
          <w:iCs/>
          <w:color w:val="000000"/>
          <w:sz w:val="20"/>
          <w:szCs w:val="20"/>
        </w:rPr>
        <w:t>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Poor</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397.</w:t>
      </w:r>
    </w:p>
  </w:footnote>
  <w:footnote w:id="184">
    <w:p w14:paraId="000001C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Seng</w:t>
      </w:r>
      <w:proofErr w:type="spellEnd"/>
      <w:r>
        <w:rPr>
          <w:color w:val="000000"/>
          <w:sz w:val="20"/>
          <w:szCs w:val="20"/>
        </w:rPr>
        <w:t xml:space="preserve">-Kong: </w:t>
      </w:r>
      <w:proofErr w:type="spellStart"/>
      <w:r>
        <w:rPr>
          <w:i/>
          <w:iCs/>
          <w:color w:val="000000"/>
          <w:sz w:val="20"/>
          <w:szCs w:val="20"/>
        </w:rPr>
        <w:t>Sanctification</w:t>
      </w:r>
      <w:proofErr w:type="spellEnd"/>
      <w:r>
        <w:rPr>
          <w:color w:val="000000"/>
          <w:sz w:val="20"/>
          <w:szCs w:val="20"/>
        </w:rPr>
        <w:t>, 115.</w:t>
      </w:r>
    </w:p>
  </w:footnote>
  <w:footnote w:id="185">
    <w:p w14:paraId="000001C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Charity</w:t>
      </w:r>
      <w:proofErr w:type="spellEnd"/>
      <w:r>
        <w:rPr>
          <w:i/>
          <w:iCs/>
          <w:color w:val="000000"/>
          <w:sz w:val="20"/>
          <w:szCs w:val="20"/>
        </w:rPr>
        <w:t xml:space="preserve"> and </w:t>
      </w:r>
      <w:proofErr w:type="spellStart"/>
      <w:r>
        <w:rPr>
          <w:i/>
          <w:iCs/>
          <w:color w:val="000000"/>
          <w:sz w:val="20"/>
          <w:szCs w:val="20"/>
        </w:rPr>
        <w:t>its</w:t>
      </w:r>
      <w:proofErr w:type="spellEnd"/>
      <w:r>
        <w:rPr>
          <w:i/>
          <w:iCs/>
          <w:color w:val="000000"/>
          <w:sz w:val="20"/>
          <w:szCs w:val="20"/>
        </w:rPr>
        <w:t xml:space="preserve"> </w:t>
      </w:r>
      <w:proofErr w:type="spellStart"/>
      <w:r>
        <w:rPr>
          <w:i/>
          <w:iCs/>
          <w:color w:val="000000"/>
          <w:sz w:val="20"/>
          <w:szCs w:val="20"/>
        </w:rPr>
        <w:t>Fruits</w:t>
      </w:r>
      <w:proofErr w:type="spellEnd"/>
      <w:r>
        <w:rPr>
          <w:color w:val="000000"/>
          <w:sz w:val="20"/>
          <w:szCs w:val="20"/>
        </w:rPr>
        <w:t xml:space="preserve">, 8. köt., szerk. Paul </w:t>
      </w:r>
      <w:proofErr w:type="spellStart"/>
      <w:r>
        <w:rPr>
          <w:color w:val="000000"/>
          <w:sz w:val="20"/>
          <w:szCs w:val="20"/>
        </w:rPr>
        <w:t>Ramsey</w:t>
      </w:r>
      <w:proofErr w:type="spellEnd"/>
      <w:r>
        <w:rPr>
          <w:color w:val="000000"/>
          <w:sz w:val="20"/>
          <w:szCs w:val="20"/>
        </w:rPr>
        <w:t>, 140.</w:t>
      </w:r>
    </w:p>
  </w:footnote>
  <w:footnote w:id="186">
    <w:p w14:paraId="000001C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True</w:t>
      </w:r>
      <w:proofErr w:type="spellEnd"/>
      <w:r>
        <w:rPr>
          <w:i/>
          <w:iCs/>
          <w:color w:val="000000"/>
          <w:sz w:val="20"/>
          <w:szCs w:val="20"/>
        </w:rPr>
        <w:t xml:space="preserve"> </w:t>
      </w:r>
      <w:proofErr w:type="spellStart"/>
      <w:r>
        <w:rPr>
          <w:i/>
          <w:iCs/>
          <w:color w:val="000000"/>
          <w:sz w:val="20"/>
          <w:szCs w:val="20"/>
        </w:rPr>
        <w:t>Christian’s</w:t>
      </w:r>
      <w:proofErr w:type="spellEnd"/>
      <w:r>
        <w:rPr>
          <w:i/>
          <w:iCs/>
          <w:color w:val="000000"/>
          <w:sz w:val="20"/>
          <w:szCs w:val="20"/>
        </w:rPr>
        <w:t xml:space="preserve"> </w:t>
      </w:r>
      <w:proofErr w:type="spellStart"/>
      <w:r>
        <w:rPr>
          <w:i/>
          <w:iCs/>
          <w:color w:val="000000"/>
          <w:sz w:val="20"/>
          <w:szCs w:val="20"/>
        </w:rPr>
        <w:t>Life’s</w:t>
      </w:r>
      <w:proofErr w:type="spellEnd"/>
      <w:r>
        <w:rPr>
          <w:i/>
          <w:iCs/>
          <w:color w:val="000000"/>
          <w:sz w:val="20"/>
          <w:szCs w:val="20"/>
        </w:rPr>
        <w:t xml:space="preserve"> a </w:t>
      </w:r>
      <w:proofErr w:type="spellStart"/>
      <w:r>
        <w:rPr>
          <w:i/>
          <w:iCs/>
          <w:color w:val="000000"/>
          <w:sz w:val="20"/>
          <w:szCs w:val="20"/>
        </w:rPr>
        <w:t>Journey</w:t>
      </w:r>
      <w:proofErr w:type="spellEnd"/>
      <w:r>
        <w:rPr>
          <w:i/>
          <w:iCs/>
          <w:color w:val="000000"/>
          <w:sz w:val="20"/>
          <w:szCs w:val="20"/>
        </w:rPr>
        <w:t xml:space="preserve"> </w:t>
      </w:r>
      <w:proofErr w:type="spellStart"/>
      <w:r>
        <w:rPr>
          <w:i/>
          <w:iCs/>
          <w:color w:val="000000"/>
          <w:sz w:val="20"/>
          <w:szCs w:val="20"/>
        </w:rPr>
        <w:t>Towards</w:t>
      </w:r>
      <w:proofErr w:type="spellEnd"/>
      <w:r>
        <w:rPr>
          <w:i/>
          <w:iCs/>
          <w:color w:val="000000"/>
          <w:sz w:val="20"/>
          <w:szCs w:val="20"/>
        </w:rPr>
        <w:t xml:space="preserve"> </w:t>
      </w:r>
      <w:proofErr w:type="spellStart"/>
      <w:r>
        <w:rPr>
          <w:i/>
          <w:iCs/>
          <w:color w:val="000000"/>
          <w:sz w:val="20"/>
          <w:szCs w:val="20"/>
        </w:rPr>
        <w:t>Heaven</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434.</w:t>
      </w:r>
    </w:p>
  </w:footnote>
  <w:footnote w:id="187">
    <w:p w14:paraId="000001C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Pressing </w:t>
      </w:r>
      <w:proofErr w:type="spellStart"/>
      <w:r>
        <w:rPr>
          <w:i/>
          <w:iCs/>
          <w:color w:val="000000"/>
          <w:sz w:val="20"/>
          <w:szCs w:val="20"/>
        </w:rPr>
        <w:t>into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Kingdom</w:t>
      </w:r>
      <w:proofErr w:type="spellEnd"/>
      <w:r>
        <w:rPr>
          <w:color w:val="000000"/>
          <w:sz w:val="20"/>
          <w:szCs w:val="20"/>
        </w:rPr>
        <w:t xml:space="preserve">, 19. köt., szerk. M. X. </w:t>
      </w:r>
      <w:proofErr w:type="spellStart"/>
      <w:r>
        <w:rPr>
          <w:color w:val="000000"/>
          <w:sz w:val="20"/>
          <w:szCs w:val="20"/>
        </w:rPr>
        <w:t>Lesser</w:t>
      </w:r>
      <w:proofErr w:type="spellEnd"/>
      <w:r>
        <w:rPr>
          <w:color w:val="000000"/>
          <w:sz w:val="20"/>
          <w:szCs w:val="20"/>
        </w:rPr>
        <w:t>, 292.</w:t>
      </w:r>
    </w:p>
  </w:footnote>
  <w:footnote w:id="188">
    <w:p w14:paraId="000001C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33.</w:t>
      </w:r>
    </w:p>
  </w:footnote>
  <w:footnote w:id="189">
    <w:p w14:paraId="000001C7" w14:textId="271DA2AB" w:rsidR="00D93FE3" w:rsidRDefault="00000000">
      <w:pPr>
        <w:spacing w:line="240" w:lineRule="auto"/>
        <w:rPr>
          <w:sz w:val="20"/>
          <w:szCs w:val="20"/>
        </w:rPr>
      </w:pPr>
      <w:r>
        <w:rPr>
          <w:vertAlign w:val="superscript"/>
        </w:rPr>
        <w:footnoteRef/>
      </w:r>
      <w:r>
        <w:rPr>
          <w:sz w:val="20"/>
          <w:szCs w:val="20"/>
        </w:rPr>
        <w:t xml:space="preserve"> W. Clark </w:t>
      </w:r>
      <w:proofErr w:type="spellStart"/>
      <w:r>
        <w:rPr>
          <w:sz w:val="20"/>
          <w:szCs w:val="20"/>
        </w:rPr>
        <w:t>Gilpin</w:t>
      </w:r>
      <w:proofErr w:type="spellEnd"/>
      <w:r>
        <w:rPr>
          <w:sz w:val="20"/>
          <w:szCs w:val="20"/>
        </w:rPr>
        <w:t xml:space="preserve">: </w:t>
      </w:r>
      <w:r>
        <w:rPr>
          <w:i/>
          <w:iCs/>
          <w:sz w:val="20"/>
          <w:szCs w:val="20"/>
        </w:rPr>
        <w:t>"</w:t>
      </w:r>
      <w:proofErr w:type="spellStart"/>
      <w:r>
        <w:rPr>
          <w:i/>
          <w:iCs/>
          <w:sz w:val="20"/>
          <w:szCs w:val="20"/>
        </w:rPr>
        <w:t>Inward</w:t>
      </w:r>
      <w:proofErr w:type="spellEnd"/>
      <w:r>
        <w:rPr>
          <w:i/>
          <w:iCs/>
          <w:sz w:val="20"/>
          <w:szCs w:val="20"/>
        </w:rPr>
        <w:t xml:space="preserve">, Sweet </w:t>
      </w:r>
      <w:proofErr w:type="spellStart"/>
      <w:r>
        <w:rPr>
          <w:i/>
          <w:iCs/>
          <w:sz w:val="20"/>
          <w:szCs w:val="20"/>
        </w:rPr>
        <w:t>Delight</w:t>
      </w:r>
      <w:proofErr w:type="spellEnd"/>
      <w:r>
        <w:rPr>
          <w:i/>
          <w:iCs/>
          <w:sz w:val="20"/>
          <w:szCs w:val="20"/>
        </w:rPr>
        <w:t xml:space="preserve"> in God": </w:t>
      </w:r>
      <w:proofErr w:type="spellStart"/>
      <w:r>
        <w:rPr>
          <w:i/>
          <w:iCs/>
          <w:sz w:val="20"/>
          <w:szCs w:val="20"/>
        </w:rPr>
        <w:t>Solitude</w:t>
      </w:r>
      <w:proofErr w:type="spellEnd"/>
      <w:r>
        <w:rPr>
          <w:i/>
          <w:iCs/>
          <w:sz w:val="20"/>
          <w:szCs w:val="20"/>
        </w:rPr>
        <w:t xml:space="preserve"> in </w:t>
      </w:r>
      <w:proofErr w:type="spellStart"/>
      <w:r>
        <w:rPr>
          <w:i/>
          <w:iCs/>
          <w:sz w:val="20"/>
          <w:szCs w:val="20"/>
        </w:rPr>
        <w:t>the</w:t>
      </w:r>
      <w:proofErr w:type="spellEnd"/>
      <w:r>
        <w:rPr>
          <w:i/>
          <w:iCs/>
          <w:sz w:val="20"/>
          <w:szCs w:val="20"/>
        </w:rPr>
        <w:t xml:space="preserve"> </w:t>
      </w:r>
      <w:proofErr w:type="spellStart"/>
      <w:r>
        <w:rPr>
          <w:i/>
          <w:iCs/>
          <w:sz w:val="20"/>
          <w:szCs w:val="20"/>
        </w:rPr>
        <w:t>Career</w:t>
      </w:r>
      <w:proofErr w:type="spellEnd"/>
      <w:r>
        <w:rPr>
          <w:i/>
          <w:iCs/>
          <w:sz w:val="20"/>
          <w:szCs w:val="20"/>
        </w:rPr>
        <w:t xml:space="preserve"> of Jonathan Edwards</w:t>
      </w:r>
      <w:r>
        <w:rPr>
          <w:sz w:val="20"/>
          <w:szCs w:val="20"/>
        </w:rPr>
        <w:t xml:space="preserve">, The Journal of Religion, köt. 82/4 köt. (2002 </w:t>
      </w:r>
      <w:proofErr w:type="spellStart"/>
      <w:r>
        <w:rPr>
          <w:sz w:val="20"/>
          <w:szCs w:val="20"/>
        </w:rPr>
        <w:t>okóber</w:t>
      </w:r>
      <w:proofErr w:type="spellEnd"/>
      <w:r>
        <w:rPr>
          <w:sz w:val="20"/>
          <w:szCs w:val="20"/>
        </w:rPr>
        <w:t>), The University of Chicago Press, 527.</w:t>
      </w:r>
      <w:r w:rsidR="001F196C" w:rsidRPr="001F196C">
        <w:rPr>
          <w:color w:val="000000"/>
          <w:sz w:val="20"/>
          <w:szCs w:val="20"/>
        </w:rPr>
        <w:t xml:space="preserve"> </w:t>
      </w:r>
      <w:r w:rsidR="001F196C">
        <w:rPr>
          <w:color w:val="000000"/>
          <w:sz w:val="20"/>
          <w:szCs w:val="20"/>
        </w:rPr>
        <w:t>(saját ford.)</w:t>
      </w:r>
    </w:p>
  </w:footnote>
  <w:footnote w:id="190">
    <w:p w14:paraId="000001C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530.</w:t>
      </w:r>
    </w:p>
  </w:footnote>
  <w:footnote w:id="191">
    <w:p w14:paraId="000001C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531.</w:t>
      </w:r>
    </w:p>
  </w:footnote>
  <w:footnote w:id="192">
    <w:p w14:paraId="000001C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proofErr w:type="spellStart"/>
      <w:r>
        <w:rPr>
          <w:i/>
          <w:iCs/>
          <w:color w:val="000000"/>
          <w:sz w:val="20"/>
          <w:szCs w:val="20"/>
        </w:rPr>
        <w:t>Short</w:t>
      </w:r>
      <w:proofErr w:type="spellEnd"/>
      <w:r>
        <w:rPr>
          <w:i/>
          <w:iCs/>
          <w:color w:val="000000"/>
          <w:sz w:val="20"/>
          <w:szCs w:val="20"/>
        </w:rPr>
        <w:t xml:space="preserve"> Life, </w:t>
      </w:r>
      <w:r>
        <w:rPr>
          <w:color w:val="000000"/>
          <w:sz w:val="20"/>
          <w:szCs w:val="20"/>
        </w:rPr>
        <w:t>23.</w:t>
      </w:r>
    </w:p>
  </w:footnote>
  <w:footnote w:id="193">
    <w:p w14:paraId="000001CB" w14:textId="204DF514"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Steven J. </w:t>
      </w:r>
      <w:proofErr w:type="spellStart"/>
      <w:r>
        <w:rPr>
          <w:color w:val="000000"/>
          <w:sz w:val="20"/>
          <w:szCs w:val="20"/>
        </w:rPr>
        <w:t>Lawson</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Unwavering</w:t>
      </w:r>
      <w:proofErr w:type="spellEnd"/>
      <w:r>
        <w:rPr>
          <w:i/>
          <w:iCs/>
          <w:color w:val="000000"/>
          <w:sz w:val="20"/>
          <w:szCs w:val="20"/>
        </w:rPr>
        <w:t xml:space="preserve"> </w:t>
      </w:r>
      <w:proofErr w:type="spellStart"/>
      <w:r>
        <w:rPr>
          <w:i/>
          <w:iCs/>
          <w:color w:val="000000"/>
          <w:sz w:val="20"/>
          <w:szCs w:val="20"/>
        </w:rPr>
        <w:t>Resolve</w:t>
      </w:r>
      <w:proofErr w:type="spellEnd"/>
      <w:r>
        <w:rPr>
          <w:i/>
          <w:iCs/>
          <w:color w:val="000000"/>
          <w:sz w:val="20"/>
          <w:szCs w:val="20"/>
        </w:rPr>
        <w:t xml:space="preserve"> of Jonathan Edwards</w:t>
      </w:r>
      <w:r>
        <w:rPr>
          <w:color w:val="000000"/>
          <w:sz w:val="20"/>
          <w:szCs w:val="20"/>
        </w:rPr>
        <w:t xml:space="preserve">, Orlando, FL., </w:t>
      </w:r>
      <w:proofErr w:type="spellStart"/>
      <w:r>
        <w:rPr>
          <w:color w:val="000000"/>
          <w:sz w:val="20"/>
          <w:szCs w:val="20"/>
        </w:rPr>
        <w:t>Reformation</w:t>
      </w:r>
      <w:proofErr w:type="spellEnd"/>
      <w:r>
        <w:rPr>
          <w:color w:val="000000"/>
          <w:sz w:val="20"/>
          <w:szCs w:val="20"/>
        </w:rPr>
        <w:t xml:space="preserve"> </w:t>
      </w:r>
      <w:proofErr w:type="spellStart"/>
      <w:r>
        <w:rPr>
          <w:color w:val="000000"/>
          <w:sz w:val="20"/>
          <w:szCs w:val="20"/>
        </w:rPr>
        <w:t>Trust</w:t>
      </w:r>
      <w:proofErr w:type="spellEnd"/>
      <w:r>
        <w:rPr>
          <w:color w:val="000000"/>
          <w:sz w:val="20"/>
          <w:szCs w:val="20"/>
        </w:rPr>
        <w:t>, 2008, 86.</w:t>
      </w:r>
      <w:r w:rsidR="001F196C" w:rsidRPr="001F196C">
        <w:rPr>
          <w:color w:val="000000"/>
          <w:sz w:val="20"/>
          <w:szCs w:val="20"/>
        </w:rPr>
        <w:t xml:space="preserve"> </w:t>
      </w:r>
      <w:r w:rsidR="001F196C">
        <w:rPr>
          <w:color w:val="000000"/>
          <w:sz w:val="20"/>
          <w:szCs w:val="20"/>
        </w:rPr>
        <w:t>(saját ford.)</w:t>
      </w:r>
    </w:p>
  </w:footnote>
  <w:footnote w:id="194">
    <w:p w14:paraId="000001C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Gilpin</w:t>
      </w:r>
      <w:proofErr w:type="spellEnd"/>
      <w:r>
        <w:rPr>
          <w:sz w:val="20"/>
          <w:szCs w:val="20"/>
        </w:rPr>
        <w:t>:</w:t>
      </w:r>
      <w:r>
        <w:rPr>
          <w:color w:val="000000"/>
          <w:sz w:val="20"/>
          <w:szCs w:val="20"/>
        </w:rPr>
        <w:t xml:space="preserve"> </w:t>
      </w:r>
      <w:proofErr w:type="spellStart"/>
      <w:r>
        <w:rPr>
          <w:i/>
          <w:iCs/>
          <w:color w:val="000000"/>
          <w:sz w:val="20"/>
          <w:szCs w:val="20"/>
        </w:rPr>
        <w:t>Inward</w:t>
      </w:r>
      <w:proofErr w:type="spellEnd"/>
      <w:r>
        <w:rPr>
          <w:color w:val="000000"/>
          <w:sz w:val="20"/>
          <w:szCs w:val="20"/>
        </w:rPr>
        <w:t>, 532.</w:t>
      </w:r>
    </w:p>
  </w:footnote>
  <w:footnote w:id="195">
    <w:p w14:paraId="000001C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753.</w:t>
      </w:r>
    </w:p>
  </w:footnote>
  <w:footnote w:id="196">
    <w:p w14:paraId="000001C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Lawson</w:t>
      </w:r>
      <w:proofErr w:type="spellEnd"/>
      <w:r>
        <w:rPr>
          <w:color w:val="000000"/>
          <w:sz w:val="20"/>
          <w:szCs w:val="20"/>
        </w:rPr>
        <w:t xml:space="preserve">: </w:t>
      </w:r>
      <w:proofErr w:type="spellStart"/>
      <w:r>
        <w:rPr>
          <w:i/>
          <w:iCs/>
          <w:color w:val="000000"/>
          <w:sz w:val="20"/>
          <w:szCs w:val="20"/>
        </w:rPr>
        <w:t>Resolve</w:t>
      </w:r>
      <w:proofErr w:type="spellEnd"/>
      <w:r>
        <w:rPr>
          <w:color w:val="000000"/>
          <w:sz w:val="20"/>
          <w:szCs w:val="20"/>
        </w:rPr>
        <w:t>, 100.</w:t>
      </w:r>
    </w:p>
  </w:footnote>
  <w:footnote w:id="197">
    <w:p w14:paraId="000001C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Everhard: </w:t>
      </w:r>
      <w:proofErr w:type="spellStart"/>
      <w:r>
        <w:rPr>
          <w:i/>
          <w:iCs/>
          <w:color w:val="000000"/>
          <w:sz w:val="20"/>
          <w:szCs w:val="20"/>
        </w:rPr>
        <w:t>Theology</w:t>
      </w:r>
      <w:proofErr w:type="spellEnd"/>
      <w:r>
        <w:rPr>
          <w:i/>
          <w:iCs/>
          <w:color w:val="000000"/>
          <w:sz w:val="20"/>
          <w:szCs w:val="20"/>
        </w:rPr>
        <w:t xml:space="preserve"> of </w:t>
      </w:r>
      <w:proofErr w:type="spellStart"/>
      <w:r>
        <w:rPr>
          <w:i/>
          <w:iCs/>
          <w:color w:val="000000"/>
          <w:sz w:val="20"/>
          <w:szCs w:val="20"/>
        </w:rPr>
        <w:t>Joy</w:t>
      </w:r>
      <w:proofErr w:type="spellEnd"/>
      <w:r>
        <w:rPr>
          <w:color w:val="000000"/>
          <w:sz w:val="20"/>
          <w:szCs w:val="20"/>
        </w:rPr>
        <w:t>, 60.</w:t>
      </w:r>
    </w:p>
  </w:footnote>
  <w:footnote w:id="198">
    <w:p w14:paraId="000001D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755.</w:t>
      </w:r>
    </w:p>
  </w:footnote>
  <w:footnote w:id="199">
    <w:p w14:paraId="000001D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776.</w:t>
      </w:r>
    </w:p>
  </w:footnote>
  <w:footnote w:id="200">
    <w:p w14:paraId="000001D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796.</w:t>
      </w:r>
    </w:p>
  </w:footnote>
  <w:footnote w:id="201">
    <w:p w14:paraId="000001D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273.</w:t>
      </w:r>
    </w:p>
  </w:footnote>
  <w:footnote w:id="202">
    <w:p w14:paraId="000001D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Pressing </w:t>
      </w:r>
      <w:proofErr w:type="spellStart"/>
      <w:r>
        <w:rPr>
          <w:i/>
          <w:iCs/>
          <w:color w:val="000000"/>
          <w:sz w:val="20"/>
          <w:szCs w:val="20"/>
        </w:rPr>
        <w:t>into</w:t>
      </w:r>
      <w:proofErr w:type="spellEnd"/>
      <w:r>
        <w:rPr>
          <w:i/>
          <w:iCs/>
          <w:color w:val="000000"/>
          <w:sz w:val="20"/>
          <w:szCs w:val="20"/>
        </w:rPr>
        <w:t xml:space="preserve">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Kingdom</w:t>
      </w:r>
      <w:proofErr w:type="spellEnd"/>
      <w:r>
        <w:rPr>
          <w:color w:val="000000"/>
          <w:sz w:val="20"/>
          <w:szCs w:val="20"/>
        </w:rPr>
        <w:t xml:space="preserve">, 19. köt., szerk. M. X. </w:t>
      </w:r>
      <w:proofErr w:type="spellStart"/>
      <w:r>
        <w:rPr>
          <w:color w:val="000000"/>
          <w:sz w:val="20"/>
          <w:szCs w:val="20"/>
        </w:rPr>
        <w:t>Lesser</w:t>
      </w:r>
      <w:proofErr w:type="spellEnd"/>
      <w:r>
        <w:rPr>
          <w:color w:val="000000"/>
          <w:sz w:val="20"/>
          <w:szCs w:val="20"/>
        </w:rPr>
        <w:t>, 291.</w:t>
      </w:r>
    </w:p>
  </w:footnote>
  <w:footnote w:id="203">
    <w:p w14:paraId="000001D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Brouwer</w:t>
      </w:r>
      <w:proofErr w:type="spellEnd"/>
      <w:r>
        <w:rPr>
          <w:color w:val="000000"/>
          <w:sz w:val="20"/>
          <w:szCs w:val="20"/>
        </w:rPr>
        <w:t xml:space="preserve">: </w:t>
      </w:r>
      <w:r>
        <w:rPr>
          <w:i/>
          <w:iCs/>
          <w:color w:val="000000"/>
          <w:sz w:val="20"/>
          <w:szCs w:val="20"/>
        </w:rPr>
        <w:t xml:space="preserve">Puritán lelkiség, </w:t>
      </w:r>
      <w:r>
        <w:rPr>
          <w:color w:val="000000"/>
          <w:sz w:val="20"/>
          <w:szCs w:val="20"/>
        </w:rPr>
        <w:t>ford. Horváth Evelin, 139.</w:t>
      </w:r>
    </w:p>
  </w:footnote>
  <w:footnote w:id="204">
    <w:p w14:paraId="000001D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True</w:t>
      </w:r>
      <w:proofErr w:type="spellEnd"/>
      <w:r>
        <w:rPr>
          <w:i/>
          <w:iCs/>
          <w:color w:val="000000"/>
          <w:sz w:val="20"/>
          <w:szCs w:val="20"/>
        </w:rPr>
        <w:t xml:space="preserve"> </w:t>
      </w:r>
      <w:proofErr w:type="spellStart"/>
      <w:r>
        <w:rPr>
          <w:i/>
          <w:iCs/>
          <w:color w:val="000000"/>
          <w:sz w:val="20"/>
          <w:szCs w:val="20"/>
        </w:rPr>
        <w:t>Christian’s</w:t>
      </w:r>
      <w:proofErr w:type="spellEnd"/>
      <w:r>
        <w:rPr>
          <w:i/>
          <w:iCs/>
          <w:color w:val="000000"/>
          <w:sz w:val="20"/>
          <w:szCs w:val="20"/>
        </w:rPr>
        <w:t xml:space="preserve"> </w:t>
      </w:r>
      <w:proofErr w:type="spellStart"/>
      <w:r>
        <w:rPr>
          <w:i/>
          <w:iCs/>
          <w:color w:val="000000"/>
          <w:sz w:val="20"/>
          <w:szCs w:val="20"/>
        </w:rPr>
        <w:t>Life’s</w:t>
      </w:r>
      <w:proofErr w:type="spellEnd"/>
      <w:r>
        <w:rPr>
          <w:i/>
          <w:iCs/>
          <w:color w:val="000000"/>
          <w:sz w:val="20"/>
          <w:szCs w:val="20"/>
        </w:rPr>
        <w:t xml:space="preserve"> a </w:t>
      </w:r>
      <w:proofErr w:type="spellStart"/>
      <w:r>
        <w:rPr>
          <w:i/>
          <w:iCs/>
          <w:color w:val="000000"/>
          <w:sz w:val="20"/>
          <w:szCs w:val="20"/>
        </w:rPr>
        <w:t>Journey</w:t>
      </w:r>
      <w:proofErr w:type="spellEnd"/>
      <w:r>
        <w:rPr>
          <w:i/>
          <w:iCs/>
          <w:color w:val="000000"/>
          <w:sz w:val="20"/>
          <w:szCs w:val="20"/>
        </w:rPr>
        <w:t xml:space="preserve"> </w:t>
      </w:r>
      <w:proofErr w:type="spellStart"/>
      <w:r>
        <w:rPr>
          <w:i/>
          <w:iCs/>
          <w:color w:val="000000"/>
          <w:sz w:val="20"/>
          <w:szCs w:val="20"/>
        </w:rPr>
        <w:t>Towards</w:t>
      </w:r>
      <w:proofErr w:type="spellEnd"/>
      <w:r>
        <w:rPr>
          <w:i/>
          <w:iCs/>
          <w:color w:val="000000"/>
          <w:sz w:val="20"/>
          <w:szCs w:val="20"/>
        </w:rPr>
        <w:t xml:space="preserve"> </w:t>
      </w:r>
      <w:proofErr w:type="spellStart"/>
      <w:r>
        <w:rPr>
          <w:i/>
          <w:iCs/>
          <w:color w:val="000000"/>
          <w:sz w:val="20"/>
          <w:szCs w:val="20"/>
        </w:rPr>
        <w:t>Heaven</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434.</w:t>
      </w:r>
    </w:p>
  </w:footnote>
  <w:footnote w:id="205">
    <w:p w14:paraId="000001D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446.</w:t>
      </w:r>
    </w:p>
    <w:bookmarkStart w:id="42" w:name="_tpw0lk87g3ls" w:colFirst="0" w:colLast="0"/>
    <w:bookmarkEnd w:id="42"/>
  </w:footnote>
  <w:footnote w:id="206">
    <w:p w14:paraId="000001D8" w14:textId="7ECBDEBD" w:rsidR="00D93FE3" w:rsidRDefault="00000000">
      <w:pPr>
        <w:pBdr>
          <w:top w:val="nil"/>
          <w:left w:val="nil"/>
          <w:bottom w:val="nil"/>
          <w:right w:val="nil"/>
          <w:between w:val="nil"/>
        </w:pBdr>
        <w:spacing w:after="0" w:line="240" w:lineRule="auto"/>
        <w:rPr>
          <w:color w:val="000000"/>
          <w:sz w:val="20"/>
          <w:szCs w:val="20"/>
        </w:rPr>
      </w:pPr>
      <w:bookmarkStart w:id="43" w:name="_tpw0lk87g3ls" w:colFirst="0" w:colLast="0"/>
      <w:bookmarkEnd w:id="43"/>
      <w:r>
        <w:rPr>
          <w:vertAlign w:val="superscript"/>
        </w:rPr>
        <w:footnoteRef/>
      </w:r>
      <w:r>
        <w:rPr>
          <w:color w:val="000000"/>
          <w:sz w:val="20"/>
          <w:szCs w:val="20"/>
        </w:rPr>
        <w:t xml:space="preserve"> Jonathan Edwards: </w:t>
      </w:r>
      <w:proofErr w:type="spellStart"/>
      <w:r>
        <w:rPr>
          <w:i/>
          <w:iCs/>
          <w:color w:val="000000"/>
          <w:sz w:val="20"/>
          <w:szCs w:val="20"/>
        </w:rPr>
        <w:t>Miscellanies</w:t>
      </w:r>
      <w:proofErr w:type="spellEnd"/>
      <w:r>
        <w:rPr>
          <w:color w:val="000000"/>
          <w:sz w:val="20"/>
          <w:szCs w:val="20"/>
        </w:rPr>
        <w:t xml:space="preserve">, in The Works of Jonathan Edwards, 20.köt., szerk. Amy </w:t>
      </w:r>
      <w:proofErr w:type="spellStart"/>
      <w:r>
        <w:rPr>
          <w:color w:val="000000"/>
          <w:sz w:val="20"/>
          <w:szCs w:val="20"/>
        </w:rPr>
        <w:t>Plantinga</w:t>
      </w:r>
      <w:proofErr w:type="spellEnd"/>
      <w:r>
        <w:rPr>
          <w:color w:val="000000"/>
          <w:sz w:val="20"/>
          <w:szCs w:val="20"/>
        </w:rPr>
        <w:t xml:space="preserve"> </w:t>
      </w:r>
      <w:proofErr w:type="spellStart"/>
      <w:r>
        <w:rPr>
          <w:color w:val="000000"/>
          <w:sz w:val="20"/>
          <w:szCs w:val="20"/>
        </w:rPr>
        <w:t>Pauw</w:t>
      </w:r>
      <w:proofErr w:type="spellEnd"/>
      <w:r>
        <w:rPr>
          <w:color w:val="000000"/>
          <w:sz w:val="20"/>
          <w:szCs w:val="20"/>
        </w:rPr>
        <w:t xml:space="preserve">, New </w:t>
      </w:r>
      <w:proofErr w:type="spellStart"/>
      <w:r>
        <w:rPr>
          <w:color w:val="000000"/>
          <w:sz w:val="20"/>
          <w:szCs w:val="20"/>
        </w:rPr>
        <w:t>Haven</w:t>
      </w:r>
      <w:proofErr w:type="spellEnd"/>
      <w:r>
        <w:rPr>
          <w:color w:val="000000"/>
          <w:sz w:val="20"/>
          <w:szCs w:val="20"/>
        </w:rPr>
        <w:t>, Yale University Press, 2002, 515.</w:t>
      </w:r>
      <w:r w:rsidR="001F196C" w:rsidRPr="001F196C">
        <w:rPr>
          <w:color w:val="000000"/>
          <w:sz w:val="20"/>
          <w:szCs w:val="20"/>
        </w:rPr>
        <w:t xml:space="preserve"> </w:t>
      </w:r>
      <w:r w:rsidR="001F196C">
        <w:rPr>
          <w:color w:val="000000"/>
          <w:sz w:val="20"/>
          <w:szCs w:val="20"/>
        </w:rPr>
        <w:t>(saját ford.)</w:t>
      </w:r>
    </w:p>
  </w:footnote>
  <w:footnote w:id="207">
    <w:p w14:paraId="000001D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 xml:space="preserve">The </w:t>
      </w:r>
      <w:proofErr w:type="spellStart"/>
      <w:r>
        <w:rPr>
          <w:i/>
          <w:iCs/>
          <w:color w:val="000000"/>
          <w:sz w:val="20"/>
          <w:szCs w:val="20"/>
        </w:rPr>
        <w:t>True</w:t>
      </w:r>
      <w:proofErr w:type="spellEnd"/>
      <w:r>
        <w:rPr>
          <w:i/>
          <w:iCs/>
          <w:color w:val="000000"/>
          <w:sz w:val="20"/>
          <w:szCs w:val="20"/>
        </w:rPr>
        <w:t xml:space="preserve"> </w:t>
      </w:r>
      <w:proofErr w:type="spellStart"/>
      <w:r>
        <w:rPr>
          <w:i/>
          <w:iCs/>
          <w:color w:val="000000"/>
          <w:sz w:val="20"/>
          <w:szCs w:val="20"/>
        </w:rPr>
        <w:t>Christian’s</w:t>
      </w:r>
      <w:proofErr w:type="spellEnd"/>
      <w:r>
        <w:rPr>
          <w:i/>
          <w:iCs/>
          <w:color w:val="000000"/>
          <w:sz w:val="20"/>
          <w:szCs w:val="20"/>
        </w:rPr>
        <w:t xml:space="preserve"> </w:t>
      </w:r>
      <w:proofErr w:type="spellStart"/>
      <w:r>
        <w:rPr>
          <w:i/>
          <w:iCs/>
          <w:color w:val="000000"/>
          <w:sz w:val="20"/>
          <w:szCs w:val="20"/>
        </w:rPr>
        <w:t>Life’s</w:t>
      </w:r>
      <w:proofErr w:type="spellEnd"/>
      <w:r>
        <w:rPr>
          <w:i/>
          <w:iCs/>
          <w:color w:val="000000"/>
          <w:sz w:val="20"/>
          <w:szCs w:val="20"/>
        </w:rPr>
        <w:t xml:space="preserve"> a </w:t>
      </w:r>
      <w:proofErr w:type="spellStart"/>
      <w:r>
        <w:rPr>
          <w:i/>
          <w:iCs/>
          <w:color w:val="000000"/>
          <w:sz w:val="20"/>
          <w:szCs w:val="20"/>
        </w:rPr>
        <w:t>Journey</w:t>
      </w:r>
      <w:proofErr w:type="spellEnd"/>
      <w:r>
        <w:rPr>
          <w:i/>
          <w:iCs/>
          <w:color w:val="000000"/>
          <w:sz w:val="20"/>
          <w:szCs w:val="20"/>
        </w:rPr>
        <w:t xml:space="preserve"> </w:t>
      </w:r>
      <w:proofErr w:type="spellStart"/>
      <w:r>
        <w:rPr>
          <w:i/>
          <w:iCs/>
          <w:color w:val="000000"/>
          <w:sz w:val="20"/>
          <w:szCs w:val="20"/>
        </w:rPr>
        <w:t>Towards</w:t>
      </w:r>
      <w:proofErr w:type="spellEnd"/>
      <w:r>
        <w:rPr>
          <w:i/>
          <w:iCs/>
          <w:color w:val="000000"/>
          <w:sz w:val="20"/>
          <w:szCs w:val="20"/>
        </w:rPr>
        <w:t xml:space="preserve"> </w:t>
      </w:r>
      <w:proofErr w:type="spellStart"/>
      <w:r>
        <w:rPr>
          <w:i/>
          <w:iCs/>
          <w:color w:val="000000"/>
          <w:sz w:val="20"/>
          <w:szCs w:val="20"/>
        </w:rPr>
        <w:t>Heaven</w:t>
      </w:r>
      <w:proofErr w:type="spellEnd"/>
      <w:r>
        <w:rPr>
          <w:color w:val="000000"/>
          <w:sz w:val="20"/>
          <w:szCs w:val="20"/>
        </w:rPr>
        <w:t xml:space="preserve">, 17. köt., szerk. Mark </w:t>
      </w:r>
      <w:proofErr w:type="spellStart"/>
      <w:r>
        <w:rPr>
          <w:color w:val="000000"/>
          <w:sz w:val="20"/>
          <w:szCs w:val="20"/>
        </w:rPr>
        <w:t>Valeri</w:t>
      </w:r>
      <w:proofErr w:type="spellEnd"/>
      <w:r>
        <w:rPr>
          <w:color w:val="000000"/>
          <w:sz w:val="20"/>
          <w:szCs w:val="20"/>
        </w:rPr>
        <w:t>, 438.</w:t>
      </w:r>
    </w:p>
  </w:footnote>
  <w:footnote w:id="208">
    <w:p w14:paraId="000001D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Everhard: </w:t>
      </w:r>
      <w:proofErr w:type="spellStart"/>
      <w:r>
        <w:rPr>
          <w:i/>
          <w:iCs/>
          <w:color w:val="000000"/>
          <w:sz w:val="20"/>
          <w:szCs w:val="20"/>
        </w:rPr>
        <w:t>Theology</w:t>
      </w:r>
      <w:proofErr w:type="spellEnd"/>
      <w:r>
        <w:rPr>
          <w:i/>
          <w:iCs/>
          <w:color w:val="000000"/>
          <w:sz w:val="20"/>
          <w:szCs w:val="20"/>
        </w:rPr>
        <w:t xml:space="preserve"> of </w:t>
      </w:r>
      <w:proofErr w:type="spellStart"/>
      <w:r>
        <w:rPr>
          <w:i/>
          <w:iCs/>
          <w:color w:val="000000"/>
          <w:sz w:val="20"/>
          <w:szCs w:val="20"/>
        </w:rPr>
        <w:t>Joy</w:t>
      </w:r>
      <w:proofErr w:type="spellEnd"/>
      <w:r>
        <w:rPr>
          <w:color w:val="000000"/>
          <w:sz w:val="20"/>
          <w:szCs w:val="20"/>
        </w:rPr>
        <w:t>, 145.</w:t>
      </w:r>
    </w:p>
  </w:footnote>
  <w:footnote w:id="209">
    <w:p w14:paraId="000001D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Gilpin</w:t>
      </w:r>
      <w:proofErr w:type="spellEnd"/>
      <w:r>
        <w:rPr>
          <w:color w:val="000000"/>
          <w:sz w:val="20"/>
          <w:szCs w:val="20"/>
        </w:rPr>
        <w:t xml:space="preserve">: </w:t>
      </w:r>
      <w:proofErr w:type="spellStart"/>
      <w:r>
        <w:rPr>
          <w:i/>
          <w:iCs/>
          <w:color w:val="000000"/>
          <w:sz w:val="20"/>
          <w:szCs w:val="20"/>
        </w:rPr>
        <w:t>Inward</w:t>
      </w:r>
      <w:proofErr w:type="spellEnd"/>
      <w:r>
        <w:rPr>
          <w:color w:val="000000"/>
          <w:sz w:val="20"/>
          <w:szCs w:val="20"/>
        </w:rPr>
        <w:t>, 536.</w:t>
      </w:r>
    </w:p>
  </w:footnote>
  <w:footnote w:id="210">
    <w:p w14:paraId="000001D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Strobel</w:t>
      </w:r>
      <w:proofErr w:type="spellEnd"/>
      <w:r>
        <w:rPr>
          <w:color w:val="000000"/>
          <w:sz w:val="20"/>
          <w:szCs w:val="20"/>
        </w:rPr>
        <w:t xml:space="preserve">: </w:t>
      </w:r>
      <w:proofErr w:type="spellStart"/>
      <w:r>
        <w:rPr>
          <w:i/>
          <w:iCs/>
          <w:color w:val="000000"/>
          <w:sz w:val="20"/>
          <w:szCs w:val="20"/>
        </w:rPr>
        <w:t>Formed</w:t>
      </w:r>
      <w:proofErr w:type="spellEnd"/>
      <w:r>
        <w:rPr>
          <w:color w:val="000000"/>
          <w:sz w:val="20"/>
          <w:szCs w:val="20"/>
        </w:rPr>
        <w:t>, 77.</w:t>
      </w:r>
    </w:p>
  </w:footnote>
  <w:footnote w:id="211">
    <w:p w14:paraId="000001D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Gilpin</w:t>
      </w:r>
      <w:proofErr w:type="spellEnd"/>
      <w:r>
        <w:rPr>
          <w:color w:val="000000"/>
          <w:sz w:val="20"/>
          <w:szCs w:val="20"/>
        </w:rPr>
        <w:t xml:space="preserve">: </w:t>
      </w:r>
      <w:proofErr w:type="spellStart"/>
      <w:r>
        <w:rPr>
          <w:i/>
          <w:iCs/>
          <w:color w:val="000000"/>
          <w:sz w:val="20"/>
          <w:szCs w:val="20"/>
        </w:rPr>
        <w:t>Inward</w:t>
      </w:r>
      <w:proofErr w:type="spellEnd"/>
      <w:r>
        <w:rPr>
          <w:color w:val="000000"/>
          <w:sz w:val="20"/>
          <w:szCs w:val="20"/>
        </w:rPr>
        <w:t>, 530.</w:t>
      </w:r>
    </w:p>
  </w:footnote>
  <w:footnote w:id="212">
    <w:p w14:paraId="000001D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Strobel</w:t>
      </w:r>
      <w:proofErr w:type="spellEnd"/>
      <w:r>
        <w:rPr>
          <w:color w:val="000000"/>
          <w:sz w:val="20"/>
          <w:szCs w:val="20"/>
        </w:rPr>
        <w:t xml:space="preserve">: </w:t>
      </w:r>
      <w:proofErr w:type="spellStart"/>
      <w:r>
        <w:rPr>
          <w:i/>
          <w:iCs/>
          <w:color w:val="000000"/>
          <w:sz w:val="20"/>
          <w:szCs w:val="20"/>
        </w:rPr>
        <w:t>Formed</w:t>
      </w:r>
      <w:proofErr w:type="spellEnd"/>
      <w:r>
        <w:rPr>
          <w:color w:val="000000"/>
          <w:sz w:val="20"/>
          <w:szCs w:val="20"/>
        </w:rPr>
        <w:t>, 76.</w:t>
      </w:r>
    </w:p>
  </w:footnote>
  <w:footnote w:id="213">
    <w:p w14:paraId="000001E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81.</w:t>
      </w:r>
    </w:p>
  </w:footnote>
  <w:footnote w:id="214">
    <w:p w14:paraId="000001E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61.</w:t>
      </w:r>
    </w:p>
  </w:footnote>
  <w:footnote w:id="215">
    <w:p w14:paraId="000001E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Strobel</w:t>
      </w:r>
      <w:proofErr w:type="spellEnd"/>
      <w:r>
        <w:rPr>
          <w:color w:val="000000"/>
          <w:sz w:val="20"/>
          <w:szCs w:val="20"/>
        </w:rPr>
        <w:t xml:space="preserve">: </w:t>
      </w:r>
      <w:proofErr w:type="spellStart"/>
      <w:r>
        <w:rPr>
          <w:i/>
          <w:iCs/>
          <w:color w:val="000000"/>
          <w:sz w:val="20"/>
          <w:szCs w:val="20"/>
        </w:rPr>
        <w:t>Formed</w:t>
      </w:r>
      <w:proofErr w:type="spellEnd"/>
      <w:r>
        <w:rPr>
          <w:color w:val="000000"/>
          <w:sz w:val="20"/>
          <w:szCs w:val="20"/>
        </w:rPr>
        <w:t>, 83.</w:t>
      </w:r>
    </w:p>
  </w:footnote>
  <w:footnote w:id="216">
    <w:p w14:paraId="053F3B85" w14:textId="5801C2B6" w:rsidR="00B17A0B" w:rsidRPr="00B17A0B" w:rsidRDefault="00B17A0B">
      <w:pPr>
        <w:pStyle w:val="Lbjegyzetszveg"/>
        <w:rPr>
          <w:lang w:val="hu-HU"/>
        </w:rPr>
      </w:pPr>
      <w:r>
        <w:rPr>
          <w:rStyle w:val="Lbjegyzet-hivatkozs"/>
        </w:rPr>
        <w:footnoteRef/>
      </w:r>
      <w:r>
        <w:t xml:space="preserve"> </w:t>
      </w:r>
      <w:r>
        <w:rPr>
          <w:lang w:val="hu-HU"/>
        </w:rPr>
        <w:t>Elsősoron a sákramentumokra tesz utalást.</w:t>
      </w:r>
    </w:p>
  </w:footnote>
  <w:footnote w:id="217">
    <w:p w14:paraId="000001E3" w14:textId="4C659E4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Extraordinary</w:t>
      </w:r>
      <w:proofErr w:type="spellEnd"/>
      <w:r>
        <w:rPr>
          <w:i/>
          <w:iCs/>
          <w:color w:val="000000"/>
          <w:sz w:val="20"/>
          <w:szCs w:val="20"/>
        </w:rPr>
        <w:t xml:space="preserve"> </w:t>
      </w:r>
      <w:proofErr w:type="spellStart"/>
      <w:r>
        <w:rPr>
          <w:i/>
          <w:iCs/>
          <w:color w:val="000000"/>
          <w:sz w:val="20"/>
          <w:szCs w:val="20"/>
        </w:rPr>
        <w:t>Gifts</w:t>
      </w:r>
      <w:proofErr w:type="spellEnd"/>
      <w:r>
        <w:rPr>
          <w:i/>
          <w:iCs/>
          <w:color w:val="000000"/>
          <w:sz w:val="20"/>
          <w:szCs w:val="20"/>
        </w:rPr>
        <w:t xml:space="preserve"> of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Spirit</w:t>
      </w:r>
      <w:proofErr w:type="spellEnd"/>
      <w:r>
        <w:rPr>
          <w:i/>
          <w:iCs/>
          <w:color w:val="000000"/>
          <w:sz w:val="20"/>
          <w:szCs w:val="20"/>
        </w:rPr>
        <w:t xml:space="preserve"> </w:t>
      </w:r>
      <w:proofErr w:type="spellStart"/>
      <w:r>
        <w:rPr>
          <w:i/>
          <w:iCs/>
          <w:color w:val="000000"/>
          <w:sz w:val="20"/>
          <w:szCs w:val="20"/>
        </w:rPr>
        <w:t>are</w:t>
      </w:r>
      <w:proofErr w:type="spellEnd"/>
      <w:r>
        <w:rPr>
          <w:i/>
          <w:iCs/>
          <w:color w:val="000000"/>
          <w:sz w:val="20"/>
          <w:szCs w:val="20"/>
        </w:rPr>
        <w:t xml:space="preserve"> </w:t>
      </w:r>
      <w:proofErr w:type="spellStart"/>
      <w:r>
        <w:rPr>
          <w:i/>
          <w:iCs/>
          <w:color w:val="000000"/>
          <w:sz w:val="20"/>
          <w:szCs w:val="20"/>
        </w:rPr>
        <w:t>Inferior</w:t>
      </w:r>
      <w:proofErr w:type="spellEnd"/>
      <w:r>
        <w:rPr>
          <w:i/>
          <w:iCs/>
          <w:color w:val="000000"/>
          <w:sz w:val="20"/>
          <w:szCs w:val="20"/>
        </w:rPr>
        <w:t xml:space="preserve"> </w:t>
      </w:r>
      <w:proofErr w:type="spellStart"/>
      <w:r>
        <w:rPr>
          <w:i/>
          <w:iCs/>
          <w:color w:val="000000"/>
          <w:sz w:val="20"/>
          <w:szCs w:val="20"/>
        </w:rPr>
        <w:t>to</w:t>
      </w:r>
      <w:proofErr w:type="spellEnd"/>
      <w:r>
        <w:rPr>
          <w:i/>
          <w:iCs/>
          <w:color w:val="000000"/>
          <w:sz w:val="20"/>
          <w:szCs w:val="20"/>
        </w:rPr>
        <w:t xml:space="preserve"> </w:t>
      </w:r>
      <w:proofErr w:type="spellStart"/>
      <w:r>
        <w:rPr>
          <w:i/>
          <w:iCs/>
          <w:color w:val="000000"/>
          <w:sz w:val="20"/>
          <w:szCs w:val="20"/>
        </w:rPr>
        <w:t>Graces</w:t>
      </w:r>
      <w:proofErr w:type="spellEnd"/>
      <w:r>
        <w:rPr>
          <w:i/>
          <w:iCs/>
          <w:color w:val="000000"/>
          <w:sz w:val="20"/>
          <w:szCs w:val="20"/>
        </w:rPr>
        <w:t xml:space="preserve"> of </w:t>
      </w:r>
      <w:proofErr w:type="spellStart"/>
      <w:r>
        <w:rPr>
          <w:i/>
          <w:iCs/>
          <w:color w:val="000000"/>
          <w:sz w:val="20"/>
          <w:szCs w:val="20"/>
        </w:rPr>
        <w:t>the</w:t>
      </w:r>
      <w:proofErr w:type="spellEnd"/>
      <w:r>
        <w:rPr>
          <w:i/>
          <w:iCs/>
          <w:color w:val="000000"/>
          <w:sz w:val="20"/>
          <w:szCs w:val="20"/>
        </w:rPr>
        <w:t xml:space="preserve"> </w:t>
      </w:r>
      <w:proofErr w:type="spellStart"/>
      <w:r>
        <w:rPr>
          <w:i/>
          <w:iCs/>
          <w:color w:val="000000"/>
          <w:sz w:val="20"/>
          <w:szCs w:val="20"/>
        </w:rPr>
        <w:t>Spirit</w:t>
      </w:r>
      <w:proofErr w:type="spellEnd"/>
      <w:r>
        <w:rPr>
          <w:color w:val="000000"/>
          <w:sz w:val="20"/>
          <w:szCs w:val="20"/>
        </w:rPr>
        <w:t xml:space="preserve">, 25. köt., szerk. Wilson H. </w:t>
      </w:r>
      <w:proofErr w:type="spellStart"/>
      <w:r>
        <w:rPr>
          <w:color w:val="000000"/>
          <w:sz w:val="20"/>
          <w:szCs w:val="20"/>
        </w:rPr>
        <w:t>Kimnach</w:t>
      </w:r>
      <w:proofErr w:type="spellEnd"/>
      <w:r>
        <w:rPr>
          <w:color w:val="000000"/>
          <w:sz w:val="20"/>
          <w:szCs w:val="20"/>
        </w:rPr>
        <w:t>, 285.</w:t>
      </w:r>
      <w:r w:rsidR="001F196C" w:rsidRPr="001F196C">
        <w:rPr>
          <w:color w:val="000000"/>
          <w:sz w:val="20"/>
          <w:szCs w:val="20"/>
        </w:rPr>
        <w:t xml:space="preserve"> </w:t>
      </w:r>
      <w:r w:rsidR="001F196C">
        <w:rPr>
          <w:color w:val="000000"/>
          <w:sz w:val="20"/>
          <w:szCs w:val="20"/>
        </w:rPr>
        <w:t>(saját ford.)</w:t>
      </w:r>
    </w:p>
  </w:footnote>
  <w:footnote w:id="218">
    <w:p w14:paraId="000001E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755.</w:t>
      </w:r>
    </w:p>
    <w:bookmarkStart w:id="45" w:name="_wt910khrp95m" w:colFirst="0" w:colLast="0"/>
    <w:bookmarkEnd w:id="45"/>
  </w:footnote>
  <w:footnote w:id="219">
    <w:p w14:paraId="000001E5" w14:textId="77777777" w:rsidR="00D93FE3" w:rsidRDefault="00000000">
      <w:pPr>
        <w:pBdr>
          <w:top w:val="nil"/>
          <w:left w:val="nil"/>
          <w:bottom w:val="nil"/>
          <w:right w:val="nil"/>
          <w:between w:val="nil"/>
        </w:pBdr>
        <w:spacing w:before="36" w:after="36" w:line="240" w:lineRule="auto"/>
        <w:rPr>
          <w:color w:val="000000"/>
          <w:sz w:val="20"/>
          <w:szCs w:val="20"/>
        </w:rPr>
      </w:pPr>
      <w:bookmarkStart w:id="46" w:name="_wt910khrp95m" w:colFirst="0" w:colLast="0"/>
      <w:bookmarkEnd w:id="46"/>
      <w:r>
        <w:rPr>
          <w:vertAlign w:val="superscript"/>
        </w:rPr>
        <w:footnoteRef/>
      </w:r>
      <w:r>
        <w:rPr>
          <w:smallCaps/>
          <w:sz w:val="20"/>
          <w:szCs w:val="20"/>
        </w:rPr>
        <w:t xml:space="preserve"> </w:t>
      </w:r>
      <w:r>
        <w:rPr>
          <w:color w:val="000000"/>
          <w:sz w:val="20"/>
          <w:szCs w:val="20"/>
        </w:rPr>
        <w:t xml:space="preserve">Douglas A. Sweeney: </w:t>
      </w:r>
      <w:r>
        <w:rPr>
          <w:i/>
          <w:iCs/>
          <w:color w:val="000000"/>
          <w:sz w:val="20"/>
          <w:szCs w:val="20"/>
        </w:rPr>
        <w:t>Edwards és a Biblia,</w:t>
      </w:r>
      <w:r>
        <w:rPr>
          <w:color w:val="000000"/>
          <w:sz w:val="20"/>
          <w:szCs w:val="20"/>
        </w:rPr>
        <w:t xml:space="preserve"> in Amerika teológusa: Bevezetés Jonathan Edwards gondolkodásába, szerk. </w:t>
      </w:r>
      <w:proofErr w:type="spellStart"/>
      <w:r>
        <w:rPr>
          <w:color w:val="000000"/>
          <w:sz w:val="20"/>
          <w:szCs w:val="20"/>
        </w:rPr>
        <w:t>Fabiny</w:t>
      </w:r>
      <w:proofErr w:type="spellEnd"/>
      <w:r>
        <w:rPr>
          <w:color w:val="000000"/>
          <w:sz w:val="20"/>
          <w:szCs w:val="20"/>
        </w:rPr>
        <w:t xml:space="preserve"> Tibor – Tóth Sára: Magyarországi Református Egyház Dunamelléki Egyházkerület, Károli Gáspár Református Egyetem Angol Nyelvű Irodalmak és Kultúrák Tanszéke, </w:t>
      </w:r>
      <w:r>
        <w:rPr>
          <w:sz w:val="20"/>
          <w:szCs w:val="20"/>
        </w:rPr>
        <w:t>Hermeneutikai</w:t>
      </w:r>
      <w:r>
        <w:rPr>
          <w:color w:val="000000"/>
          <w:sz w:val="20"/>
          <w:szCs w:val="20"/>
        </w:rPr>
        <w:t xml:space="preserve"> Kutatóközpont, Budapest, 2008, 60-62.</w:t>
      </w:r>
    </w:p>
  </w:footnote>
  <w:footnote w:id="220">
    <w:p w14:paraId="000001E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Strobel</w:t>
      </w:r>
      <w:proofErr w:type="spellEnd"/>
      <w:r>
        <w:rPr>
          <w:color w:val="000000"/>
          <w:sz w:val="20"/>
          <w:szCs w:val="20"/>
        </w:rPr>
        <w:t xml:space="preserve">: </w:t>
      </w:r>
      <w:proofErr w:type="spellStart"/>
      <w:r>
        <w:rPr>
          <w:i/>
          <w:iCs/>
          <w:color w:val="000000"/>
          <w:sz w:val="20"/>
          <w:szCs w:val="20"/>
        </w:rPr>
        <w:t>Formed</w:t>
      </w:r>
      <w:proofErr w:type="spellEnd"/>
      <w:r>
        <w:rPr>
          <w:color w:val="000000"/>
          <w:sz w:val="20"/>
          <w:szCs w:val="20"/>
        </w:rPr>
        <w:t>, 116.</w:t>
      </w:r>
    </w:p>
  </w:footnote>
  <w:footnote w:id="221">
    <w:p w14:paraId="000001E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779.</w:t>
      </w:r>
    </w:p>
  </w:footnote>
  <w:footnote w:id="222">
    <w:p w14:paraId="000001E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789.</w:t>
      </w:r>
    </w:p>
  </w:footnote>
  <w:footnote w:id="223">
    <w:p w14:paraId="000001E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767. </w:t>
      </w:r>
    </w:p>
  </w:footnote>
  <w:footnote w:id="224">
    <w:p w14:paraId="000001E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Péterffy György: </w:t>
      </w:r>
      <w:r>
        <w:rPr>
          <w:i/>
          <w:iCs/>
          <w:color w:val="000000"/>
          <w:sz w:val="20"/>
          <w:szCs w:val="20"/>
        </w:rPr>
        <w:t>Ébredés és Evangelizáció: Egy Istenért Lángoló Ember: Jonathan Edwards</w:t>
      </w:r>
      <w:r>
        <w:rPr>
          <w:color w:val="000000"/>
          <w:sz w:val="20"/>
          <w:szCs w:val="20"/>
        </w:rPr>
        <w:t>, Ébredés Alapítvány, Pécel, 2012, 35.</w:t>
      </w:r>
    </w:p>
  </w:footnote>
  <w:footnote w:id="225">
    <w:p w14:paraId="000001E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Brouwer</w:t>
      </w:r>
      <w:proofErr w:type="spellEnd"/>
      <w:r>
        <w:rPr>
          <w:color w:val="000000"/>
          <w:sz w:val="20"/>
          <w:szCs w:val="20"/>
        </w:rPr>
        <w:t xml:space="preserve">: </w:t>
      </w:r>
      <w:r>
        <w:rPr>
          <w:i/>
          <w:iCs/>
          <w:color w:val="000000"/>
          <w:sz w:val="20"/>
          <w:szCs w:val="20"/>
        </w:rPr>
        <w:t>Puritán lelkiség</w:t>
      </w:r>
      <w:r>
        <w:rPr>
          <w:color w:val="000000"/>
          <w:sz w:val="20"/>
          <w:szCs w:val="20"/>
        </w:rPr>
        <w:t>, ford. Horváth Evelin, 142.</w:t>
      </w:r>
    </w:p>
  </w:footnote>
  <w:footnote w:id="226">
    <w:p w14:paraId="000001E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r>
        <w:rPr>
          <w:i/>
          <w:iCs/>
          <w:color w:val="000000"/>
          <w:sz w:val="20"/>
          <w:szCs w:val="20"/>
        </w:rPr>
        <w:t>Indulatok</w:t>
      </w:r>
      <w:r>
        <w:rPr>
          <w:color w:val="000000"/>
          <w:sz w:val="20"/>
          <w:szCs w:val="20"/>
        </w:rPr>
        <w:t>, ford. Pásztor Péter, 35.</w:t>
      </w:r>
    </w:p>
  </w:footnote>
  <w:footnote w:id="227">
    <w:p w14:paraId="000001E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Kálvin: </w:t>
      </w:r>
      <w:r>
        <w:rPr>
          <w:i/>
          <w:iCs/>
          <w:color w:val="000000"/>
          <w:sz w:val="20"/>
          <w:szCs w:val="20"/>
        </w:rPr>
        <w:t>Tanítás</w:t>
      </w:r>
      <w:r>
        <w:rPr>
          <w:color w:val="000000"/>
          <w:sz w:val="20"/>
          <w:szCs w:val="20"/>
        </w:rPr>
        <w:t>, ford. Dr. Békési Andor, 174.</w:t>
      </w:r>
    </w:p>
  </w:footnote>
  <w:footnote w:id="228">
    <w:p w14:paraId="000001E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r>
        <w:rPr>
          <w:i/>
          <w:iCs/>
          <w:color w:val="000000"/>
          <w:sz w:val="20"/>
          <w:szCs w:val="20"/>
        </w:rPr>
        <w:t>A life</w:t>
      </w:r>
      <w:r>
        <w:rPr>
          <w:color w:val="000000"/>
          <w:sz w:val="20"/>
          <w:szCs w:val="20"/>
        </w:rPr>
        <w:t>, 171.</w:t>
      </w:r>
    </w:p>
  </w:footnote>
  <w:footnote w:id="229">
    <w:p w14:paraId="000001E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r>
        <w:rPr>
          <w:i/>
          <w:iCs/>
          <w:color w:val="000000"/>
          <w:sz w:val="20"/>
          <w:szCs w:val="20"/>
        </w:rPr>
        <w:t xml:space="preserve">A </w:t>
      </w:r>
      <w:proofErr w:type="spellStart"/>
      <w:r>
        <w:rPr>
          <w:i/>
          <w:iCs/>
          <w:color w:val="000000"/>
          <w:sz w:val="20"/>
          <w:szCs w:val="20"/>
        </w:rPr>
        <w:t>short</w:t>
      </w:r>
      <w:proofErr w:type="spellEnd"/>
      <w:r>
        <w:rPr>
          <w:i/>
          <w:iCs/>
          <w:color w:val="000000"/>
          <w:sz w:val="20"/>
          <w:szCs w:val="20"/>
        </w:rPr>
        <w:t xml:space="preserve"> life</w:t>
      </w:r>
      <w:r>
        <w:rPr>
          <w:color w:val="000000"/>
          <w:sz w:val="20"/>
          <w:szCs w:val="20"/>
        </w:rPr>
        <w:t>, 88.</w:t>
      </w:r>
    </w:p>
  </w:footnote>
  <w:footnote w:id="230">
    <w:p w14:paraId="000001F0" w14:textId="50A526CD"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Donald S. Whitney:</w:t>
      </w:r>
      <w:r>
        <w:rPr>
          <w:i/>
          <w:iCs/>
          <w:color w:val="000000"/>
          <w:sz w:val="20"/>
          <w:szCs w:val="20"/>
        </w:rPr>
        <w:t xml:space="preserve"> </w:t>
      </w:r>
      <w:proofErr w:type="spellStart"/>
      <w:r>
        <w:rPr>
          <w:i/>
          <w:iCs/>
          <w:color w:val="000000"/>
          <w:sz w:val="20"/>
          <w:szCs w:val="20"/>
        </w:rPr>
        <w:t>Pursuing</w:t>
      </w:r>
      <w:proofErr w:type="spellEnd"/>
      <w:r>
        <w:rPr>
          <w:i/>
          <w:iCs/>
          <w:color w:val="000000"/>
          <w:sz w:val="20"/>
          <w:szCs w:val="20"/>
        </w:rPr>
        <w:t xml:space="preserve"> a </w:t>
      </w:r>
      <w:proofErr w:type="spellStart"/>
      <w:r>
        <w:rPr>
          <w:i/>
          <w:iCs/>
          <w:color w:val="000000"/>
          <w:sz w:val="20"/>
          <w:szCs w:val="20"/>
        </w:rPr>
        <w:t>Passion</w:t>
      </w:r>
      <w:proofErr w:type="spellEnd"/>
      <w:r>
        <w:rPr>
          <w:i/>
          <w:iCs/>
          <w:color w:val="000000"/>
          <w:sz w:val="20"/>
          <w:szCs w:val="20"/>
        </w:rPr>
        <w:t xml:space="preserve"> </w:t>
      </w:r>
      <w:proofErr w:type="spellStart"/>
      <w:r>
        <w:rPr>
          <w:i/>
          <w:iCs/>
          <w:color w:val="000000"/>
          <w:sz w:val="20"/>
          <w:szCs w:val="20"/>
        </w:rPr>
        <w:t>for</w:t>
      </w:r>
      <w:proofErr w:type="spellEnd"/>
      <w:r>
        <w:rPr>
          <w:i/>
          <w:iCs/>
          <w:color w:val="000000"/>
          <w:sz w:val="20"/>
          <w:szCs w:val="20"/>
        </w:rPr>
        <w:t xml:space="preserve"> God </w:t>
      </w:r>
      <w:proofErr w:type="spellStart"/>
      <w:r>
        <w:rPr>
          <w:i/>
          <w:iCs/>
          <w:color w:val="000000"/>
          <w:sz w:val="20"/>
          <w:szCs w:val="20"/>
        </w:rPr>
        <w:t>through</w:t>
      </w:r>
      <w:proofErr w:type="spellEnd"/>
      <w:r>
        <w:rPr>
          <w:i/>
          <w:iCs/>
          <w:color w:val="000000"/>
          <w:sz w:val="20"/>
          <w:szCs w:val="20"/>
        </w:rPr>
        <w:t xml:space="preserve"> </w:t>
      </w:r>
      <w:proofErr w:type="spellStart"/>
      <w:r>
        <w:rPr>
          <w:i/>
          <w:iCs/>
          <w:color w:val="000000"/>
          <w:sz w:val="20"/>
          <w:szCs w:val="20"/>
        </w:rPr>
        <w:t>Spiritual</w:t>
      </w:r>
      <w:proofErr w:type="spellEnd"/>
      <w:r>
        <w:rPr>
          <w:i/>
          <w:iCs/>
          <w:color w:val="000000"/>
          <w:sz w:val="20"/>
          <w:szCs w:val="20"/>
        </w:rPr>
        <w:t xml:space="preserve"> </w:t>
      </w:r>
      <w:proofErr w:type="spellStart"/>
      <w:r>
        <w:rPr>
          <w:i/>
          <w:iCs/>
          <w:color w:val="000000"/>
          <w:sz w:val="20"/>
          <w:szCs w:val="20"/>
        </w:rPr>
        <w:t>Disciplines</w:t>
      </w:r>
      <w:proofErr w:type="spellEnd"/>
      <w:r>
        <w:rPr>
          <w:i/>
          <w:iCs/>
          <w:color w:val="000000"/>
          <w:sz w:val="20"/>
          <w:szCs w:val="20"/>
        </w:rPr>
        <w:t xml:space="preserve">: </w:t>
      </w:r>
      <w:proofErr w:type="spellStart"/>
      <w:r>
        <w:rPr>
          <w:i/>
          <w:iCs/>
          <w:color w:val="000000"/>
          <w:sz w:val="20"/>
          <w:szCs w:val="20"/>
        </w:rPr>
        <w:t>Learning</w:t>
      </w:r>
      <w:proofErr w:type="spellEnd"/>
      <w:r>
        <w:rPr>
          <w:i/>
          <w:iCs/>
          <w:color w:val="000000"/>
          <w:sz w:val="20"/>
          <w:szCs w:val="20"/>
        </w:rPr>
        <w:t xml:space="preserve"> </w:t>
      </w:r>
      <w:proofErr w:type="spellStart"/>
      <w:r>
        <w:rPr>
          <w:i/>
          <w:iCs/>
          <w:color w:val="000000"/>
          <w:sz w:val="20"/>
          <w:szCs w:val="20"/>
        </w:rPr>
        <w:t>from</w:t>
      </w:r>
      <w:proofErr w:type="spellEnd"/>
      <w:r>
        <w:rPr>
          <w:i/>
          <w:iCs/>
          <w:color w:val="000000"/>
          <w:sz w:val="20"/>
          <w:szCs w:val="20"/>
        </w:rPr>
        <w:t xml:space="preserve"> Jonathan Edwards</w:t>
      </w:r>
      <w:r>
        <w:rPr>
          <w:color w:val="000000"/>
          <w:sz w:val="20"/>
          <w:szCs w:val="20"/>
        </w:rPr>
        <w:t>, in A God-</w:t>
      </w:r>
      <w:proofErr w:type="spellStart"/>
      <w:r>
        <w:rPr>
          <w:color w:val="000000"/>
          <w:sz w:val="20"/>
          <w:szCs w:val="20"/>
        </w:rPr>
        <w:t>Entranced</w:t>
      </w:r>
      <w:proofErr w:type="spellEnd"/>
      <w:r>
        <w:rPr>
          <w:color w:val="000000"/>
          <w:sz w:val="20"/>
          <w:szCs w:val="20"/>
        </w:rPr>
        <w:t xml:space="preserve"> Vision of </w:t>
      </w:r>
      <w:proofErr w:type="spellStart"/>
      <w:r>
        <w:rPr>
          <w:color w:val="000000"/>
          <w:sz w:val="20"/>
          <w:szCs w:val="20"/>
        </w:rPr>
        <w:t>All</w:t>
      </w:r>
      <w:proofErr w:type="spellEnd"/>
      <w:r>
        <w:rPr>
          <w:color w:val="000000"/>
          <w:sz w:val="20"/>
          <w:szCs w:val="20"/>
        </w:rPr>
        <w:t xml:space="preserve"> </w:t>
      </w:r>
      <w:proofErr w:type="spellStart"/>
      <w:r>
        <w:rPr>
          <w:color w:val="000000"/>
          <w:sz w:val="20"/>
          <w:szCs w:val="20"/>
        </w:rPr>
        <w:t>Things</w:t>
      </w:r>
      <w:proofErr w:type="spellEnd"/>
      <w:r>
        <w:rPr>
          <w:color w:val="000000"/>
          <w:sz w:val="20"/>
          <w:szCs w:val="20"/>
        </w:rPr>
        <w:t xml:space="preserve">: The </w:t>
      </w:r>
      <w:proofErr w:type="spellStart"/>
      <w:r>
        <w:rPr>
          <w:color w:val="000000"/>
          <w:sz w:val="20"/>
          <w:szCs w:val="20"/>
        </w:rPr>
        <w:t>Legacy</w:t>
      </w:r>
      <w:proofErr w:type="spellEnd"/>
      <w:r>
        <w:rPr>
          <w:color w:val="000000"/>
          <w:sz w:val="20"/>
          <w:szCs w:val="20"/>
        </w:rPr>
        <w:t xml:space="preserve"> of Jonathan Edwards, szerk. John </w:t>
      </w:r>
      <w:proofErr w:type="spellStart"/>
      <w:r>
        <w:rPr>
          <w:color w:val="000000"/>
          <w:sz w:val="20"/>
          <w:szCs w:val="20"/>
        </w:rPr>
        <w:t>Piper</w:t>
      </w:r>
      <w:proofErr w:type="spellEnd"/>
      <w:r>
        <w:rPr>
          <w:color w:val="000000"/>
          <w:sz w:val="20"/>
          <w:szCs w:val="20"/>
        </w:rPr>
        <w:t xml:space="preserve"> – Justin Taylor, </w:t>
      </w:r>
      <w:proofErr w:type="spellStart"/>
      <w:r>
        <w:rPr>
          <w:color w:val="000000"/>
          <w:sz w:val="20"/>
          <w:szCs w:val="20"/>
        </w:rPr>
        <w:t>Wheaton</w:t>
      </w:r>
      <w:proofErr w:type="spellEnd"/>
      <w:r>
        <w:rPr>
          <w:color w:val="000000"/>
          <w:sz w:val="20"/>
          <w:szCs w:val="20"/>
        </w:rPr>
        <w:t xml:space="preserve">, IL., </w:t>
      </w:r>
      <w:proofErr w:type="spellStart"/>
      <w:r>
        <w:rPr>
          <w:color w:val="000000"/>
          <w:sz w:val="20"/>
          <w:szCs w:val="20"/>
        </w:rPr>
        <w:t>Crossway</w:t>
      </w:r>
      <w:proofErr w:type="spellEnd"/>
      <w:r>
        <w:rPr>
          <w:color w:val="000000"/>
          <w:sz w:val="20"/>
          <w:szCs w:val="20"/>
        </w:rPr>
        <w:t xml:space="preserve"> </w:t>
      </w:r>
      <w:proofErr w:type="spellStart"/>
      <w:r>
        <w:rPr>
          <w:color w:val="000000"/>
          <w:sz w:val="20"/>
          <w:szCs w:val="20"/>
        </w:rPr>
        <w:t>Books</w:t>
      </w:r>
      <w:proofErr w:type="spellEnd"/>
      <w:r>
        <w:rPr>
          <w:color w:val="000000"/>
          <w:sz w:val="20"/>
          <w:szCs w:val="20"/>
        </w:rPr>
        <w:t>, 2004, 115.</w:t>
      </w:r>
      <w:r w:rsidR="001F196C" w:rsidRPr="001F196C">
        <w:rPr>
          <w:color w:val="000000"/>
          <w:sz w:val="20"/>
          <w:szCs w:val="20"/>
        </w:rPr>
        <w:t xml:space="preserve"> </w:t>
      </w:r>
      <w:r w:rsidR="001F196C">
        <w:rPr>
          <w:color w:val="000000"/>
          <w:sz w:val="20"/>
          <w:szCs w:val="20"/>
        </w:rPr>
        <w:t>(saját ford.)</w:t>
      </w:r>
    </w:p>
  </w:footnote>
  <w:footnote w:id="231">
    <w:p w14:paraId="000001F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801.</w:t>
      </w:r>
    </w:p>
  </w:footnote>
  <w:footnote w:id="232">
    <w:p w14:paraId="000001F2"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r>
        <w:rPr>
          <w:i/>
          <w:iCs/>
          <w:color w:val="000000"/>
          <w:sz w:val="20"/>
          <w:szCs w:val="20"/>
        </w:rPr>
        <w:t>A life</w:t>
      </w:r>
      <w:r>
        <w:rPr>
          <w:color w:val="000000"/>
          <w:sz w:val="20"/>
          <w:szCs w:val="20"/>
        </w:rPr>
        <w:t>, 171.</w:t>
      </w:r>
    </w:p>
  </w:footnote>
  <w:footnote w:id="233">
    <w:p w14:paraId="000001F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Owen: </w:t>
      </w:r>
      <w:proofErr w:type="spellStart"/>
      <w:r>
        <w:rPr>
          <w:i/>
          <w:iCs/>
          <w:color w:val="000000"/>
          <w:sz w:val="20"/>
          <w:szCs w:val="20"/>
        </w:rPr>
        <w:t>Lover</w:t>
      </w:r>
      <w:proofErr w:type="spellEnd"/>
      <w:r>
        <w:rPr>
          <w:i/>
          <w:iCs/>
          <w:color w:val="000000"/>
          <w:sz w:val="20"/>
          <w:szCs w:val="20"/>
        </w:rPr>
        <w:t xml:space="preserve"> of God</w:t>
      </w:r>
      <w:r>
        <w:rPr>
          <w:color w:val="000000"/>
          <w:sz w:val="20"/>
          <w:szCs w:val="20"/>
        </w:rPr>
        <w:t>, 52.</w:t>
      </w:r>
    </w:p>
  </w:footnote>
  <w:footnote w:id="234">
    <w:p w14:paraId="000001F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r>
        <w:rPr>
          <w:i/>
          <w:iCs/>
          <w:color w:val="000000"/>
          <w:sz w:val="20"/>
          <w:szCs w:val="20"/>
        </w:rPr>
        <w:t xml:space="preserve">A </w:t>
      </w:r>
      <w:proofErr w:type="spellStart"/>
      <w:r>
        <w:rPr>
          <w:i/>
          <w:iCs/>
          <w:color w:val="000000"/>
          <w:sz w:val="20"/>
          <w:szCs w:val="20"/>
        </w:rPr>
        <w:t>short</w:t>
      </w:r>
      <w:proofErr w:type="spellEnd"/>
      <w:r>
        <w:rPr>
          <w:i/>
          <w:iCs/>
          <w:color w:val="000000"/>
          <w:sz w:val="20"/>
          <w:szCs w:val="20"/>
        </w:rPr>
        <w:t xml:space="preserve"> life</w:t>
      </w:r>
      <w:r>
        <w:rPr>
          <w:color w:val="000000"/>
          <w:sz w:val="20"/>
          <w:szCs w:val="20"/>
        </w:rPr>
        <w:t>, 88.</w:t>
      </w:r>
    </w:p>
  </w:footnote>
  <w:footnote w:id="235">
    <w:p w14:paraId="000001F5"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Personal</w:t>
      </w:r>
      <w:proofErr w:type="spellEnd"/>
      <w:r>
        <w:rPr>
          <w:i/>
          <w:iCs/>
          <w:color w:val="000000"/>
          <w:sz w:val="20"/>
          <w:szCs w:val="20"/>
        </w:rPr>
        <w:t xml:space="preserve"> </w:t>
      </w:r>
      <w:proofErr w:type="spellStart"/>
      <w:r>
        <w:rPr>
          <w:i/>
          <w:iCs/>
          <w:color w:val="000000"/>
          <w:sz w:val="20"/>
          <w:szCs w:val="20"/>
        </w:rPr>
        <w:t>Writings</w:t>
      </w:r>
      <w:proofErr w:type="spellEnd"/>
      <w:r>
        <w:rPr>
          <w:color w:val="000000"/>
          <w:sz w:val="20"/>
          <w:szCs w:val="20"/>
        </w:rPr>
        <w:t xml:space="preserve">, 16. köt., szerk. George S. </w:t>
      </w:r>
      <w:proofErr w:type="spellStart"/>
      <w:r>
        <w:rPr>
          <w:color w:val="000000"/>
          <w:sz w:val="20"/>
          <w:szCs w:val="20"/>
        </w:rPr>
        <w:t>Claghorn</w:t>
      </w:r>
      <w:proofErr w:type="spellEnd"/>
      <w:r>
        <w:rPr>
          <w:color w:val="000000"/>
          <w:sz w:val="20"/>
          <w:szCs w:val="20"/>
        </w:rPr>
        <w:t>, 754.</w:t>
      </w:r>
    </w:p>
  </w:footnote>
  <w:footnote w:id="236">
    <w:p w14:paraId="000001F6"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Whitney: </w:t>
      </w:r>
      <w:proofErr w:type="spellStart"/>
      <w:r>
        <w:rPr>
          <w:i/>
          <w:iCs/>
          <w:color w:val="000000"/>
          <w:sz w:val="20"/>
          <w:szCs w:val="20"/>
        </w:rPr>
        <w:t>Pursuing</w:t>
      </w:r>
      <w:proofErr w:type="spellEnd"/>
      <w:r>
        <w:rPr>
          <w:i/>
          <w:iCs/>
          <w:color w:val="000000"/>
          <w:sz w:val="20"/>
          <w:szCs w:val="20"/>
        </w:rPr>
        <w:t xml:space="preserve"> a </w:t>
      </w:r>
      <w:proofErr w:type="spellStart"/>
      <w:r>
        <w:rPr>
          <w:i/>
          <w:iCs/>
          <w:color w:val="000000"/>
          <w:sz w:val="20"/>
          <w:szCs w:val="20"/>
        </w:rPr>
        <w:t>Passion</w:t>
      </w:r>
      <w:proofErr w:type="spellEnd"/>
      <w:r>
        <w:rPr>
          <w:color w:val="000000"/>
          <w:sz w:val="20"/>
          <w:szCs w:val="20"/>
        </w:rPr>
        <w:t>, 115.</w:t>
      </w:r>
    </w:p>
  </w:footnote>
  <w:footnote w:id="237">
    <w:p w14:paraId="000001F7"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Marsden: </w:t>
      </w:r>
      <w:r>
        <w:rPr>
          <w:i/>
          <w:iCs/>
          <w:color w:val="000000"/>
          <w:sz w:val="20"/>
          <w:szCs w:val="20"/>
        </w:rPr>
        <w:t>A life</w:t>
      </w:r>
      <w:r>
        <w:rPr>
          <w:color w:val="000000"/>
          <w:sz w:val="20"/>
          <w:szCs w:val="20"/>
        </w:rPr>
        <w:t>, 141.</w:t>
      </w:r>
    </w:p>
  </w:footnote>
  <w:footnote w:id="238">
    <w:p w14:paraId="000001F8"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Stephen J. Nichols: </w:t>
      </w:r>
      <w:proofErr w:type="spellStart"/>
      <w:r>
        <w:rPr>
          <w:i/>
          <w:iCs/>
          <w:color w:val="000000"/>
          <w:sz w:val="20"/>
          <w:szCs w:val="20"/>
        </w:rPr>
        <w:t>Heaven</w:t>
      </w:r>
      <w:proofErr w:type="spellEnd"/>
      <w:r>
        <w:rPr>
          <w:i/>
          <w:iCs/>
          <w:color w:val="000000"/>
          <w:sz w:val="20"/>
          <w:szCs w:val="20"/>
        </w:rPr>
        <w:t xml:space="preserve"> </w:t>
      </w:r>
      <w:proofErr w:type="spellStart"/>
      <w:r>
        <w:rPr>
          <w:i/>
          <w:iCs/>
          <w:color w:val="000000"/>
          <w:sz w:val="20"/>
          <w:szCs w:val="20"/>
        </w:rPr>
        <w:t>on</w:t>
      </w:r>
      <w:proofErr w:type="spellEnd"/>
      <w:r>
        <w:rPr>
          <w:i/>
          <w:iCs/>
          <w:color w:val="000000"/>
          <w:sz w:val="20"/>
          <w:szCs w:val="20"/>
        </w:rPr>
        <w:t xml:space="preserve"> </w:t>
      </w:r>
      <w:proofErr w:type="spellStart"/>
      <w:r>
        <w:rPr>
          <w:i/>
          <w:iCs/>
          <w:color w:val="000000"/>
          <w:sz w:val="20"/>
          <w:szCs w:val="20"/>
        </w:rPr>
        <w:t>Earth</w:t>
      </w:r>
      <w:proofErr w:type="spellEnd"/>
      <w:r>
        <w:rPr>
          <w:color w:val="000000"/>
          <w:sz w:val="20"/>
          <w:szCs w:val="20"/>
        </w:rPr>
        <w:t xml:space="preserve">, </w:t>
      </w:r>
      <w:proofErr w:type="spellStart"/>
      <w:r>
        <w:rPr>
          <w:color w:val="000000"/>
          <w:sz w:val="20"/>
          <w:szCs w:val="20"/>
        </w:rPr>
        <w:t>Wheaton</w:t>
      </w:r>
      <w:proofErr w:type="spellEnd"/>
      <w:r>
        <w:rPr>
          <w:color w:val="000000"/>
          <w:sz w:val="20"/>
          <w:szCs w:val="20"/>
        </w:rPr>
        <w:t xml:space="preserve">, IL., Good News </w:t>
      </w:r>
      <w:proofErr w:type="spellStart"/>
      <w:r>
        <w:rPr>
          <w:color w:val="000000"/>
          <w:sz w:val="20"/>
          <w:szCs w:val="20"/>
        </w:rPr>
        <w:t>Publishers</w:t>
      </w:r>
      <w:proofErr w:type="spellEnd"/>
      <w:r>
        <w:rPr>
          <w:color w:val="000000"/>
          <w:sz w:val="20"/>
          <w:szCs w:val="20"/>
        </w:rPr>
        <w:t>, 2006, 84.</w:t>
      </w:r>
    </w:p>
  </w:footnote>
  <w:footnote w:id="239">
    <w:p w14:paraId="000001F9"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Pauw</w:t>
      </w:r>
      <w:proofErr w:type="spellEnd"/>
      <w:r>
        <w:rPr>
          <w:color w:val="000000"/>
          <w:sz w:val="20"/>
          <w:szCs w:val="20"/>
        </w:rPr>
        <w:t xml:space="preserve">: </w:t>
      </w:r>
      <w:proofErr w:type="spellStart"/>
      <w:r>
        <w:rPr>
          <w:i/>
          <w:iCs/>
          <w:color w:val="000000"/>
          <w:sz w:val="20"/>
          <w:szCs w:val="20"/>
        </w:rPr>
        <w:t>Supreme</w:t>
      </w:r>
      <w:proofErr w:type="spellEnd"/>
      <w:r>
        <w:rPr>
          <w:i/>
          <w:iCs/>
          <w:color w:val="000000"/>
          <w:sz w:val="20"/>
          <w:szCs w:val="20"/>
        </w:rPr>
        <w:t xml:space="preserve"> </w:t>
      </w:r>
      <w:proofErr w:type="spellStart"/>
      <w:r>
        <w:rPr>
          <w:i/>
          <w:iCs/>
          <w:color w:val="000000"/>
          <w:sz w:val="20"/>
          <w:szCs w:val="20"/>
        </w:rPr>
        <w:t>Harmony</w:t>
      </w:r>
      <w:proofErr w:type="spellEnd"/>
      <w:r>
        <w:rPr>
          <w:color w:val="000000"/>
          <w:sz w:val="20"/>
          <w:szCs w:val="20"/>
        </w:rPr>
        <w:t>, 178.</w:t>
      </w:r>
    </w:p>
  </w:footnote>
  <w:footnote w:id="240">
    <w:p w14:paraId="000001FA"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Charity</w:t>
      </w:r>
      <w:proofErr w:type="spellEnd"/>
      <w:r>
        <w:rPr>
          <w:i/>
          <w:iCs/>
          <w:color w:val="000000"/>
          <w:sz w:val="20"/>
          <w:szCs w:val="20"/>
        </w:rPr>
        <w:t xml:space="preserve"> and </w:t>
      </w:r>
      <w:proofErr w:type="spellStart"/>
      <w:r>
        <w:rPr>
          <w:i/>
          <w:iCs/>
          <w:color w:val="000000"/>
          <w:sz w:val="20"/>
          <w:szCs w:val="20"/>
        </w:rPr>
        <w:t>its</w:t>
      </w:r>
      <w:proofErr w:type="spellEnd"/>
      <w:r>
        <w:rPr>
          <w:i/>
          <w:iCs/>
          <w:color w:val="000000"/>
          <w:sz w:val="20"/>
          <w:szCs w:val="20"/>
        </w:rPr>
        <w:t xml:space="preserve"> </w:t>
      </w:r>
      <w:proofErr w:type="spellStart"/>
      <w:r>
        <w:rPr>
          <w:i/>
          <w:iCs/>
          <w:color w:val="000000"/>
          <w:sz w:val="20"/>
          <w:szCs w:val="20"/>
        </w:rPr>
        <w:t>Fruits</w:t>
      </w:r>
      <w:proofErr w:type="spellEnd"/>
      <w:r>
        <w:rPr>
          <w:color w:val="000000"/>
          <w:sz w:val="20"/>
          <w:szCs w:val="20"/>
        </w:rPr>
        <w:t xml:space="preserve">, 8. köt., szerk. Paul </w:t>
      </w:r>
      <w:proofErr w:type="spellStart"/>
      <w:r>
        <w:rPr>
          <w:color w:val="000000"/>
          <w:sz w:val="20"/>
          <w:szCs w:val="20"/>
        </w:rPr>
        <w:t>Ramsey</w:t>
      </w:r>
      <w:proofErr w:type="spellEnd"/>
      <w:r>
        <w:rPr>
          <w:color w:val="000000"/>
          <w:sz w:val="20"/>
          <w:szCs w:val="20"/>
        </w:rPr>
        <w:t>, 369.</w:t>
      </w:r>
    </w:p>
  </w:footnote>
  <w:footnote w:id="241">
    <w:p w14:paraId="000001FB"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Everhard: </w:t>
      </w:r>
      <w:proofErr w:type="spellStart"/>
      <w:r>
        <w:rPr>
          <w:i/>
          <w:iCs/>
          <w:color w:val="000000"/>
          <w:sz w:val="20"/>
          <w:szCs w:val="20"/>
        </w:rPr>
        <w:t>Theology</w:t>
      </w:r>
      <w:proofErr w:type="spellEnd"/>
      <w:r>
        <w:rPr>
          <w:i/>
          <w:iCs/>
          <w:color w:val="000000"/>
          <w:sz w:val="20"/>
          <w:szCs w:val="20"/>
        </w:rPr>
        <w:t xml:space="preserve"> of Love</w:t>
      </w:r>
      <w:r>
        <w:rPr>
          <w:color w:val="000000"/>
          <w:sz w:val="20"/>
          <w:szCs w:val="20"/>
        </w:rPr>
        <w:t>, 147.</w:t>
      </w:r>
    </w:p>
  </w:footnote>
  <w:footnote w:id="242">
    <w:p w14:paraId="000001FC"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300.</w:t>
      </w:r>
    </w:p>
  </w:footnote>
  <w:footnote w:id="243">
    <w:p w14:paraId="5B10ABCE" w14:textId="6443DAF2" w:rsidR="00614E37" w:rsidRPr="00614E37" w:rsidRDefault="00614E37">
      <w:pPr>
        <w:pStyle w:val="Lbjegyzetszveg"/>
        <w:rPr>
          <w:lang w:val="hu-HU"/>
        </w:rPr>
      </w:pPr>
      <w:r>
        <w:rPr>
          <w:rStyle w:val="Lbjegyzet-hivatkozs"/>
        </w:rPr>
        <w:footnoteRef/>
      </w:r>
      <w:r>
        <w:t xml:space="preserve"> </w:t>
      </w:r>
      <w:r>
        <w:rPr>
          <w:lang w:val="hu-HU"/>
        </w:rPr>
        <w:t xml:space="preserve">Edwards </w:t>
      </w:r>
      <w:proofErr w:type="spellStart"/>
      <w:r>
        <w:rPr>
          <w:lang w:val="hu-HU"/>
        </w:rPr>
        <w:t>teózissal</w:t>
      </w:r>
      <w:proofErr w:type="spellEnd"/>
      <w:r>
        <w:rPr>
          <w:lang w:val="hu-HU"/>
        </w:rPr>
        <w:t xml:space="preserve"> kapcsolatos gondolatait a dolgozatom hosszára való tekintettel nem kívánom részletezni.</w:t>
      </w:r>
    </w:p>
  </w:footnote>
  <w:footnote w:id="244">
    <w:p w14:paraId="000001FD"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Heaven</w:t>
      </w:r>
      <w:proofErr w:type="spellEnd"/>
      <w:r>
        <w:rPr>
          <w:i/>
          <w:iCs/>
          <w:color w:val="000000"/>
          <w:sz w:val="20"/>
          <w:szCs w:val="20"/>
        </w:rPr>
        <w:t xml:space="preserve"> is a World of Love</w:t>
      </w:r>
      <w:r>
        <w:rPr>
          <w:color w:val="000000"/>
          <w:sz w:val="20"/>
          <w:szCs w:val="20"/>
        </w:rPr>
        <w:t xml:space="preserve">, 8. köt., szerk. Paul </w:t>
      </w:r>
      <w:proofErr w:type="spellStart"/>
      <w:r>
        <w:rPr>
          <w:color w:val="000000"/>
          <w:sz w:val="20"/>
          <w:szCs w:val="20"/>
        </w:rPr>
        <w:t>Ramsey</w:t>
      </w:r>
      <w:proofErr w:type="spellEnd"/>
      <w:r>
        <w:rPr>
          <w:color w:val="000000"/>
          <w:sz w:val="20"/>
          <w:szCs w:val="20"/>
        </w:rPr>
        <w:t>, 534.</w:t>
      </w:r>
    </w:p>
  </w:footnote>
  <w:footnote w:id="245">
    <w:p w14:paraId="000001FE"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Sang</w:t>
      </w:r>
      <w:proofErr w:type="spellEnd"/>
      <w:r>
        <w:rPr>
          <w:color w:val="000000"/>
          <w:sz w:val="20"/>
          <w:szCs w:val="20"/>
        </w:rPr>
        <w:t xml:space="preserve"> </w:t>
      </w:r>
      <w:proofErr w:type="spellStart"/>
      <w:r>
        <w:rPr>
          <w:color w:val="000000"/>
          <w:sz w:val="20"/>
          <w:szCs w:val="20"/>
        </w:rPr>
        <w:t>Hyun</w:t>
      </w:r>
      <w:proofErr w:type="spellEnd"/>
      <w:r>
        <w:rPr>
          <w:color w:val="000000"/>
          <w:sz w:val="20"/>
          <w:szCs w:val="20"/>
        </w:rPr>
        <w:t xml:space="preserve">: </w:t>
      </w:r>
      <w:proofErr w:type="spellStart"/>
      <w:r>
        <w:rPr>
          <w:i/>
          <w:iCs/>
          <w:color w:val="000000"/>
          <w:sz w:val="20"/>
          <w:szCs w:val="20"/>
        </w:rPr>
        <w:t>Philosophical</w:t>
      </w:r>
      <w:proofErr w:type="spellEnd"/>
      <w:r>
        <w:rPr>
          <w:i/>
          <w:iCs/>
          <w:color w:val="000000"/>
          <w:sz w:val="20"/>
          <w:szCs w:val="20"/>
        </w:rPr>
        <w:t xml:space="preserve">, </w:t>
      </w:r>
      <w:r>
        <w:rPr>
          <w:color w:val="000000"/>
          <w:sz w:val="20"/>
          <w:szCs w:val="20"/>
        </w:rPr>
        <w:t>237.</w:t>
      </w:r>
    </w:p>
  </w:footnote>
  <w:footnote w:id="246">
    <w:p w14:paraId="000001FF"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Edwards: </w:t>
      </w:r>
      <w:proofErr w:type="spellStart"/>
      <w:r>
        <w:rPr>
          <w:i/>
          <w:iCs/>
          <w:color w:val="000000"/>
          <w:sz w:val="20"/>
          <w:szCs w:val="20"/>
        </w:rPr>
        <w:t>Charity</w:t>
      </w:r>
      <w:proofErr w:type="spellEnd"/>
      <w:r>
        <w:rPr>
          <w:i/>
          <w:iCs/>
          <w:color w:val="000000"/>
          <w:sz w:val="20"/>
          <w:szCs w:val="20"/>
        </w:rPr>
        <w:t xml:space="preserve"> and </w:t>
      </w:r>
      <w:proofErr w:type="spellStart"/>
      <w:r>
        <w:rPr>
          <w:i/>
          <w:iCs/>
          <w:color w:val="000000"/>
          <w:sz w:val="20"/>
          <w:szCs w:val="20"/>
        </w:rPr>
        <w:t>its</w:t>
      </w:r>
      <w:proofErr w:type="spellEnd"/>
      <w:r>
        <w:rPr>
          <w:i/>
          <w:iCs/>
          <w:color w:val="000000"/>
          <w:sz w:val="20"/>
          <w:szCs w:val="20"/>
        </w:rPr>
        <w:t xml:space="preserve"> </w:t>
      </w:r>
      <w:proofErr w:type="spellStart"/>
      <w:r>
        <w:rPr>
          <w:i/>
          <w:iCs/>
          <w:color w:val="000000"/>
          <w:sz w:val="20"/>
          <w:szCs w:val="20"/>
        </w:rPr>
        <w:t>Fruits</w:t>
      </w:r>
      <w:proofErr w:type="spellEnd"/>
      <w:r>
        <w:rPr>
          <w:color w:val="000000"/>
          <w:sz w:val="20"/>
          <w:szCs w:val="20"/>
        </w:rPr>
        <w:t xml:space="preserve">, 8. köt., szerk. Paul </w:t>
      </w:r>
      <w:proofErr w:type="spellStart"/>
      <w:r>
        <w:rPr>
          <w:color w:val="000000"/>
          <w:sz w:val="20"/>
          <w:szCs w:val="20"/>
        </w:rPr>
        <w:t>Ramsey</w:t>
      </w:r>
      <w:proofErr w:type="spellEnd"/>
      <w:r>
        <w:rPr>
          <w:color w:val="000000"/>
          <w:sz w:val="20"/>
          <w:szCs w:val="20"/>
        </w:rPr>
        <w:t>, 378.</w:t>
      </w:r>
    </w:p>
  </w:footnote>
  <w:footnote w:id="247">
    <w:p w14:paraId="00000200"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304.</w:t>
      </w:r>
    </w:p>
  </w:footnote>
  <w:footnote w:id="248">
    <w:p w14:paraId="00000201"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Uo. 369.</w:t>
      </w:r>
    </w:p>
  </w:footnote>
  <w:footnote w:id="249">
    <w:p w14:paraId="621C4B23" w14:textId="41D0AADC" w:rsidR="00164847" w:rsidRPr="00164847" w:rsidRDefault="00164847">
      <w:pPr>
        <w:pStyle w:val="Lbjegyzetszveg"/>
        <w:rPr>
          <w:lang w:val="hu-HU"/>
        </w:rPr>
      </w:pPr>
      <w:r>
        <w:rPr>
          <w:rStyle w:val="Lbjegyzet-hivatkozs"/>
        </w:rPr>
        <w:footnoteRef/>
      </w:r>
      <w:r>
        <w:t xml:space="preserve"> </w:t>
      </w:r>
      <w:r w:rsidRPr="00164847">
        <w:t xml:space="preserve">Edwards: </w:t>
      </w:r>
      <w:proofErr w:type="spellStart"/>
      <w:r w:rsidRPr="00164847">
        <w:rPr>
          <w:i/>
          <w:iCs/>
        </w:rPr>
        <w:t>Charity</w:t>
      </w:r>
      <w:proofErr w:type="spellEnd"/>
      <w:r w:rsidRPr="00164847">
        <w:rPr>
          <w:i/>
          <w:iCs/>
        </w:rPr>
        <w:t xml:space="preserve"> and </w:t>
      </w:r>
      <w:proofErr w:type="spellStart"/>
      <w:r w:rsidRPr="00164847">
        <w:rPr>
          <w:i/>
          <w:iCs/>
        </w:rPr>
        <w:t>its</w:t>
      </w:r>
      <w:proofErr w:type="spellEnd"/>
      <w:r w:rsidRPr="00164847">
        <w:rPr>
          <w:i/>
          <w:iCs/>
        </w:rPr>
        <w:t xml:space="preserve"> </w:t>
      </w:r>
      <w:proofErr w:type="spellStart"/>
      <w:r w:rsidRPr="00164847">
        <w:rPr>
          <w:i/>
          <w:iCs/>
        </w:rPr>
        <w:t>Fruits</w:t>
      </w:r>
      <w:proofErr w:type="spellEnd"/>
      <w:r w:rsidRPr="00164847">
        <w:t xml:space="preserve">, 8. köt., szerk. Paul </w:t>
      </w:r>
      <w:proofErr w:type="spellStart"/>
      <w:r w:rsidRPr="00164847">
        <w:t>Ramsey</w:t>
      </w:r>
      <w:proofErr w:type="spellEnd"/>
      <w:r w:rsidRPr="00164847">
        <w:t>, 37</w:t>
      </w:r>
      <w:r>
        <w:t>2</w:t>
      </w:r>
      <w:r w:rsidRPr="00164847">
        <w:t>.</w:t>
      </w:r>
    </w:p>
  </w:footnote>
  <w:footnote w:id="250">
    <w:p w14:paraId="00000203"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Pauw</w:t>
      </w:r>
      <w:proofErr w:type="spellEnd"/>
      <w:r>
        <w:rPr>
          <w:color w:val="000000"/>
          <w:sz w:val="20"/>
          <w:szCs w:val="20"/>
        </w:rPr>
        <w:t xml:space="preserve">: </w:t>
      </w:r>
      <w:proofErr w:type="spellStart"/>
      <w:r>
        <w:rPr>
          <w:i/>
          <w:iCs/>
          <w:color w:val="000000"/>
          <w:sz w:val="20"/>
          <w:szCs w:val="20"/>
        </w:rPr>
        <w:t>Supreme</w:t>
      </w:r>
      <w:proofErr w:type="spellEnd"/>
      <w:r>
        <w:rPr>
          <w:i/>
          <w:iCs/>
          <w:color w:val="000000"/>
          <w:sz w:val="20"/>
          <w:szCs w:val="20"/>
        </w:rPr>
        <w:t xml:space="preserve"> </w:t>
      </w:r>
      <w:proofErr w:type="spellStart"/>
      <w:r>
        <w:rPr>
          <w:i/>
          <w:iCs/>
          <w:color w:val="000000"/>
          <w:sz w:val="20"/>
          <w:szCs w:val="20"/>
        </w:rPr>
        <w:t>Harmony</w:t>
      </w:r>
      <w:proofErr w:type="spellEnd"/>
      <w:r>
        <w:rPr>
          <w:color w:val="000000"/>
          <w:sz w:val="20"/>
          <w:szCs w:val="20"/>
        </w:rPr>
        <w:t>, 179.</w:t>
      </w:r>
    </w:p>
  </w:footnote>
  <w:footnote w:id="251">
    <w:p w14:paraId="3088ECC6" w14:textId="039D377A" w:rsidR="00164847" w:rsidRPr="00164847" w:rsidRDefault="00164847">
      <w:pPr>
        <w:pStyle w:val="Lbjegyzetszveg"/>
        <w:rPr>
          <w:lang w:val="hu-HU"/>
        </w:rPr>
      </w:pPr>
      <w:r>
        <w:rPr>
          <w:rStyle w:val="Lbjegyzet-hivatkozs"/>
        </w:rPr>
        <w:footnoteRef/>
      </w:r>
      <w:r>
        <w:t xml:space="preserve"> </w:t>
      </w:r>
      <w:r w:rsidRPr="00164847">
        <w:t xml:space="preserve">Edwards: </w:t>
      </w:r>
      <w:proofErr w:type="spellStart"/>
      <w:r w:rsidRPr="00164847">
        <w:rPr>
          <w:i/>
          <w:iCs/>
        </w:rPr>
        <w:t>Charity</w:t>
      </w:r>
      <w:proofErr w:type="spellEnd"/>
      <w:r w:rsidRPr="00164847">
        <w:rPr>
          <w:i/>
          <w:iCs/>
        </w:rPr>
        <w:t xml:space="preserve"> and </w:t>
      </w:r>
      <w:proofErr w:type="spellStart"/>
      <w:r w:rsidRPr="00164847">
        <w:rPr>
          <w:i/>
          <w:iCs/>
        </w:rPr>
        <w:t>its</w:t>
      </w:r>
      <w:proofErr w:type="spellEnd"/>
      <w:r w:rsidRPr="00164847">
        <w:rPr>
          <w:i/>
          <w:iCs/>
        </w:rPr>
        <w:t xml:space="preserve"> </w:t>
      </w:r>
      <w:proofErr w:type="spellStart"/>
      <w:r w:rsidRPr="00164847">
        <w:rPr>
          <w:i/>
          <w:iCs/>
        </w:rPr>
        <w:t>Fruits</w:t>
      </w:r>
      <w:proofErr w:type="spellEnd"/>
      <w:r w:rsidRPr="00164847">
        <w:t xml:space="preserve">, 8. köt., szerk. Paul </w:t>
      </w:r>
      <w:proofErr w:type="spellStart"/>
      <w:r w:rsidRPr="00164847">
        <w:t>Ramsey</w:t>
      </w:r>
      <w:proofErr w:type="spellEnd"/>
      <w:r w:rsidRPr="00164847">
        <w:t>, 37</w:t>
      </w:r>
      <w:r>
        <w:t>2</w:t>
      </w:r>
      <w:r w:rsidRPr="00164847">
        <w:t>.</w:t>
      </w:r>
    </w:p>
  </w:footnote>
  <w:footnote w:id="252">
    <w:p w14:paraId="1D176B2C" w14:textId="6683A14C" w:rsidR="00164847" w:rsidRPr="00164847" w:rsidRDefault="00164847">
      <w:pPr>
        <w:pStyle w:val="Lbjegyzetszveg"/>
        <w:rPr>
          <w:lang w:val="hu-HU"/>
        </w:rPr>
      </w:pPr>
      <w:r>
        <w:rPr>
          <w:rStyle w:val="Lbjegyzet-hivatkozs"/>
        </w:rPr>
        <w:footnoteRef/>
      </w:r>
      <w:r>
        <w:t xml:space="preserve"> </w:t>
      </w:r>
      <w:r>
        <w:rPr>
          <w:lang w:val="hu-HU"/>
        </w:rPr>
        <w:t>Uo. 384.</w:t>
      </w:r>
    </w:p>
  </w:footnote>
  <w:footnote w:id="253">
    <w:p w14:paraId="2270074C" w14:textId="78B35600" w:rsidR="00164847" w:rsidRPr="00164847" w:rsidRDefault="00164847">
      <w:pPr>
        <w:pStyle w:val="Lbjegyzetszveg"/>
        <w:rPr>
          <w:lang w:val="hu-HU"/>
        </w:rPr>
      </w:pPr>
      <w:r>
        <w:rPr>
          <w:rStyle w:val="Lbjegyzet-hivatkozs"/>
        </w:rPr>
        <w:footnoteRef/>
      </w:r>
      <w:r>
        <w:t xml:space="preserve"> </w:t>
      </w:r>
      <w:r>
        <w:rPr>
          <w:lang w:val="hu-HU"/>
        </w:rPr>
        <w:t>Uo. 370.</w:t>
      </w:r>
    </w:p>
  </w:footnote>
  <w:footnote w:id="254">
    <w:p w14:paraId="00000204" w14:textId="77777777" w:rsidR="00D93FE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proofErr w:type="spellStart"/>
      <w:r>
        <w:rPr>
          <w:color w:val="000000"/>
          <w:sz w:val="20"/>
          <w:szCs w:val="20"/>
        </w:rPr>
        <w:t>McClymond</w:t>
      </w:r>
      <w:proofErr w:type="spellEnd"/>
      <w:r>
        <w:rPr>
          <w:color w:val="000000"/>
          <w:sz w:val="20"/>
          <w:szCs w:val="20"/>
        </w:rPr>
        <w:t xml:space="preserve">: </w:t>
      </w:r>
      <w:r>
        <w:rPr>
          <w:i/>
          <w:iCs/>
          <w:color w:val="000000"/>
          <w:sz w:val="20"/>
          <w:szCs w:val="20"/>
        </w:rPr>
        <w:t xml:space="preserve">The </w:t>
      </w:r>
      <w:proofErr w:type="spellStart"/>
      <w:r>
        <w:rPr>
          <w:i/>
          <w:iCs/>
          <w:color w:val="000000"/>
          <w:sz w:val="20"/>
          <w:szCs w:val="20"/>
        </w:rPr>
        <w:t>Theology</w:t>
      </w:r>
      <w:proofErr w:type="spellEnd"/>
      <w:r>
        <w:rPr>
          <w:color w:val="000000"/>
          <w:sz w:val="20"/>
          <w:szCs w:val="20"/>
        </w:rPr>
        <w:t>, 305.</w:t>
      </w:r>
    </w:p>
  </w:footnote>
  <w:footnote w:id="255">
    <w:p w14:paraId="6544C3BB" w14:textId="24709DB7" w:rsidR="00164847" w:rsidRPr="00164847" w:rsidRDefault="00164847">
      <w:pPr>
        <w:pStyle w:val="Lbjegyzetszveg"/>
        <w:rPr>
          <w:lang w:val="hu-HU"/>
        </w:rPr>
      </w:pPr>
      <w:r>
        <w:rPr>
          <w:rStyle w:val="Lbjegyzet-hivatkozs"/>
        </w:rPr>
        <w:footnoteRef/>
      </w:r>
      <w:r>
        <w:t xml:space="preserve"> </w:t>
      </w:r>
      <w:r w:rsidRPr="00164847">
        <w:t xml:space="preserve">Edwards: </w:t>
      </w:r>
      <w:proofErr w:type="spellStart"/>
      <w:r w:rsidRPr="00164847">
        <w:rPr>
          <w:i/>
          <w:iCs/>
        </w:rPr>
        <w:t>Charity</w:t>
      </w:r>
      <w:proofErr w:type="spellEnd"/>
      <w:r w:rsidRPr="00164847">
        <w:rPr>
          <w:i/>
          <w:iCs/>
        </w:rPr>
        <w:t xml:space="preserve"> and </w:t>
      </w:r>
      <w:proofErr w:type="spellStart"/>
      <w:r w:rsidRPr="00164847">
        <w:rPr>
          <w:i/>
          <w:iCs/>
        </w:rPr>
        <w:t>its</w:t>
      </w:r>
      <w:proofErr w:type="spellEnd"/>
      <w:r w:rsidRPr="00164847">
        <w:rPr>
          <w:i/>
          <w:iCs/>
        </w:rPr>
        <w:t xml:space="preserve"> </w:t>
      </w:r>
      <w:proofErr w:type="spellStart"/>
      <w:r w:rsidRPr="00164847">
        <w:rPr>
          <w:i/>
          <w:iCs/>
        </w:rPr>
        <w:t>Fruits</w:t>
      </w:r>
      <w:proofErr w:type="spellEnd"/>
      <w:r w:rsidRPr="00164847">
        <w:t xml:space="preserve">, 8. köt., szerk. Paul </w:t>
      </w:r>
      <w:proofErr w:type="spellStart"/>
      <w:r w:rsidRPr="00164847">
        <w:t>Ramsey</w:t>
      </w:r>
      <w:proofErr w:type="spellEnd"/>
      <w:r w:rsidRPr="00164847">
        <w:t>, 37</w:t>
      </w:r>
      <w:r>
        <w:t>2</w:t>
      </w:r>
      <w:r w:rsidRPr="00164847">
        <w:t>.</w:t>
      </w:r>
    </w:p>
  </w:footnote>
  <w:footnote w:id="256">
    <w:p w14:paraId="0DC0EC6D" w14:textId="7A0F9E19" w:rsidR="00164847" w:rsidRPr="00164847" w:rsidRDefault="00164847">
      <w:pPr>
        <w:pStyle w:val="Lbjegyzetszveg"/>
        <w:rPr>
          <w:lang w:val="hu-HU"/>
        </w:rPr>
      </w:pPr>
      <w:r>
        <w:rPr>
          <w:rStyle w:val="Lbjegyzet-hivatkozs"/>
        </w:rPr>
        <w:footnoteRef/>
      </w:r>
      <w:r>
        <w:t xml:space="preserve"> </w:t>
      </w:r>
      <w:r>
        <w:rPr>
          <w:lang w:val="hu-HU"/>
        </w:rPr>
        <w:t>Uo. 375.</w:t>
      </w:r>
    </w:p>
  </w:footnote>
  <w:footnote w:id="257">
    <w:p w14:paraId="3E81F9DD" w14:textId="5C8EA49A" w:rsidR="00164847" w:rsidRPr="00164847" w:rsidRDefault="00164847">
      <w:pPr>
        <w:pStyle w:val="Lbjegyzetszveg"/>
        <w:rPr>
          <w:lang w:val="hu-HU"/>
        </w:rPr>
      </w:pPr>
      <w:r>
        <w:rPr>
          <w:rStyle w:val="Lbjegyzet-hivatkozs"/>
        </w:rPr>
        <w:footnoteRef/>
      </w:r>
      <w:r>
        <w:t xml:space="preserve"> </w:t>
      </w:r>
      <w:r>
        <w:rPr>
          <w:lang w:val="hu-HU"/>
        </w:rPr>
        <w:t>Uo. 377.</w:t>
      </w:r>
    </w:p>
  </w:footnote>
  <w:footnote w:id="258">
    <w:p w14:paraId="257C893D" w14:textId="2312EDBE" w:rsidR="007755AC" w:rsidRPr="007755AC" w:rsidRDefault="007755AC">
      <w:pPr>
        <w:pStyle w:val="Lbjegyzetszveg"/>
        <w:rPr>
          <w:lang w:val="hu-HU"/>
        </w:rPr>
      </w:pPr>
      <w:r>
        <w:rPr>
          <w:rStyle w:val="Lbjegyzet-hivatkozs"/>
        </w:rPr>
        <w:footnoteRef/>
      </w:r>
      <w:r>
        <w:t xml:space="preserve"> </w:t>
      </w:r>
      <w:r>
        <w:rPr>
          <w:lang w:val="hu-HU"/>
        </w:rPr>
        <w:t>Uo. 376.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FE3"/>
    <w:rsid w:val="000042F4"/>
    <w:rsid w:val="0000607F"/>
    <w:rsid w:val="000440B8"/>
    <w:rsid w:val="0004432C"/>
    <w:rsid w:val="00063DE3"/>
    <w:rsid w:val="000905CC"/>
    <w:rsid w:val="000A38D6"/>
    <w:rsid w:val="000A423D"/>
    <w:rsid w:val="000D0BE8"/>
    <w:rsid w:val="001021CE"/>
    <w:rsid w:val="001230F6"/>
    <w:rsid w:val="001347E0"/>
    <w:rsid w:val="00154E66"/>
    <w:rsid w:val="00164847"/>
    <w:rsid w:val="00165068"/>
    <w:rsid w:val="00195483"/>
    <w:rsid w:val="001A76C9"/>
    <w:rsid w:val="001B10DE"/>
    <w:rsid w:val="001C77CD"/>
    <w:rsid w:val="001D401B"/>
    <w:rsid w:val="001F196C"/>
    <w:rsid w:val="00200D54"/>
    <w:rsid w:val="0021313B"/>
    <w:rsid w:val="00246A58"/>
    <w:rsid w:val="002644D5"/>
    <w:rsid w:val="00265ADA"/>
    <w:rsid w:val="002B36C1"/>
    <w:rsid w:val="002B57E7"/>
    <w:rsid w:val="00303E90"/>
    <w:rsid w:val="00335F2F"/>
    <w:rsid w:val="00340322"/>
    <w:rsid w:val="00372B63"/>
    <w:rsid w:val="003A0C76"/>
    <w:rsid w:val="003A56FE"/>
    <w:rsid w:val="003B1345"/>
    <w:rsid w:val="003D059E"/>
    <w:rsid w:val="003E0E9F"/>
    <w:rsid w:val="003F2BA9"/>
    <w:rsid w:val="00421F73"/>
    <w:rsid w:val="00430456"/>
    <w:rsid w:val="00443028"/>
    <w:rsid w:val="00453504"/>
    <w:rsid w:val="0048574D"/>
    <w:rsid w:val="00492B6E"/>
    <w:rsid w:val="004933AC"/>
    <w:rsid w:val="00493F84"/>
    <w:rsid w:val="00497686"/>
    <w:rsid w:val="004E63EB"/>
    <w:rsid w:val="0050335C"/>
    <w:rsid w:val="0051494A"/>
    <w:rsid w:val="0052251E"/>
    <w:rsid w:val="005417A9"/>
    <w:rsid w:val="00546C1E"/>
    <w:rsid w:val="00550F8B"/>
    <w:rsid w:val="00566359"/>
    <w:rsid w:val="00571B5E"/>
    <w:rsid w:val="005A2226"/>
    <w:rsid w:val="005A7F3C"/>
    <w:rsid w:val="005C0324"/>
    <w:rsid w:val="005C7EBE"/>
    <w:rsid w:val="005D42F1"/>
    <w:rsid w:val="00607ED3"/>
    <w:rsid w:val="00614E37"/>
    <w:rsid w:val="00615957"/>
    <w:rsid w:val="00630E72"/>
    <w:rsid w:val="006D3DE4"/>
    <w:rsid w:val="006D5DE7"/>
    <w:rsid w:val="006E141F"/>
    <w:rsid w:val="007432CC"/>
    <w:rsid w:val="00766027"/>
    <w:rsid w:val="0077448C"/>
    <w:rsid w:val="007755AC"/>
    <w:rsid w:val="007A3ABC"/>
    <w:rsid w:val="007B1ADA"/>
    <w:rsid w:val="007D36E4"/>
    <w:rsid w:val="007E2E85"/>
    <w:rsid w:val="00817D27"/>
    <w:rsid w:val="008234E2"/>
    <w:rsid w:val="00826402"/>
    <w:rsid w:val="00827260"/>
    <w:rsid w:val="008431BD"/>
    <w:rsid w:val="008435FB"/>
    <w:rsid w:val="00843D80"/>
    <w:rsid w:val="00846A61"/>
    <w:rsid w:val="00864142"/>
    <w:rsid w:val="00872FC1"/>
    <w:rsid w:val="00875755"/>
    <w:rsid w:val="008778DF"/>
    <w:rsid w:val="00881E51"/>
    <w:rsid w:val="00882272"/>
    <w:rsid w:val="00882FEC"/>
    <w:rsid w:val="008C1F13"/>
    <w:rsid w:val="008F081B"/>
    <w:rsid w:val="008F4C24"/>
    <w:rsid w:val="009206BA"/>
    <w:rsid w:val="00945BE9"/>
    <w:rsid w:val="009A6DED"/>
    <w:rsid w:val="009E3A5F"/>
    <w:rsid w:val="009E765F"/>
    <w:rsid w:val="00A03B3C"/>
    <w:rsid w:val="00A15E4C"/>
    <w:rsid w:val="00A22C8F"/>
    <w:rsid w:val="00A31F54"/>
    <w:rsid w:val="00A37BE8"/>
    <w:rsid w:val="00A4775E"/>
    <w:rsid w:val="00A52384"/>
    <w:rsid w:val="00A6235C"/>
    <w:rsid w:val="00A85BA0"/>
    <w:rsid w:val="00AA3C31"/>
    <w:rsid w:val="00AA4AD1"/>
    <w:rsid w:val="00AA65A1"/>
    <w:rsid w:val="00AB351B"/>
    <w:rsid w:val="00AC75F0"/>
    <w:rsid w:val="00B1790F"/>
    <w:rsid w:val="00B17A0B"/>
    <w:rsid w:val="00B345D5"/>
    <w:rsid w:val="00B37ED7"/>
    <w:rsid w:val="00B7294E"/>
    <w:rsid w:val="00BD120F"/>
    <w:rsid w:val="00BE19E0"/>
    <w:rsid w:val="00BE20CC"/>
    <w:rsid w:val="00C17087"/>
    <w:rsid w:val="00C2127D"/>
    <w:rsid w:val="00C21BE2"/>
    <w:rsid w:val="00C243F3"/>
    <w:rsid w:val="00C260DD"/>
    <w:rsid w:val="00C30E8C"/>
    <w:rsid w:val="00C363FE"/>
    <w:rsid w:val="00C36EBE"/>
    <w:rsid w:val="00C51A52"/>
    <w:rsid w:val="00C5472D"/>
    <w:rsid w:val="00C568F4"/>
    <w:rsid w:val="00C60561"/>
    <w:rsid w:val="00C9365E"/>
    <w:rsid w:val="00CB738E"/>
    <w:rsid w:val="00CB762B"/>
    <w:rsid w:val="00CD1495"/>
    <w:rsid w:val="00CD4AFA"/>
    <w:rsid w:val="00CF3892"/>
    <w:rsid w:val="00D62D10"/>
    <w:rsid w:val="00D93FE3"/>
    <w:rsid w:val="00D9576A"/>
    <w:rsid w:val="00DB0CEE"/>
    <w:rsid w:val="00DC039F"/>
    <w:rsid w:val="00DE0759"/>
    <w:rsid w:val="00DF31A4"/>
    <w:rsid w:val="00DF6409"/>
    <w:rsid w:val="00E136AF"/>
    <w:rsid w:val="00E16930"/>
    <w:rsid w:val="00E41E4A"/>
    <w:rsid w:val="00E4714B"/>
    <w:rsid w:val="00E76033"/>
    <w:rsid w:val="00EA4C69"/>
    <w:rsid w:val="00EA5BD5"/>
    <w:rsid w:val="00EF5283"/>
    <w:rsid w:val="00EF54E1"/>
    <w:rsid w:val="00F17A3E"/>
    <w:rsid w:val="00F53101"/>
    <w:rsid w:val="00F53E58"/>
    <w:rsid w:val="00F66D17"/>
    <w:rsid w:val="00FB0C59"/>
    <w:rsid w:val="00FB22A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D1502"/>
  <w15:docId w15:val="{AC89F1E8-3E22-499E-9560-9A985C5DA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hu" w:eastAsia="hu-HU"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360" w:after="80" w:line="360" w:lineRule="auto"/>
      <w:jc w:val="center"/>
      <w:outlineLvl w:val="0"/>
    </w:pPr>
    <w:rPr>
      <w:color w:val="215E99"/>
      <w:sz w:val="32"/>
      <w:szCs w:val="32"/>
    </w:rPr>
  </w:style>
  <w:style w:type="paragraph" w:styleId="Cmsor2">
    <w:name w:val="heading 2"/>
    <w:basedOn w:val="Norml"/>
    <w:next w:val="Norml"/>
    <w:uiPriority w:val="9"/>
    <w:unhideWhenUsed/>
    <w:qFormat/>
    <w:pPr>
      <w:keepNext/>
      <w:keepLines/>
      <w:spacing w:before="280" w:after="240" w:line="360" w:lineRule="auto"/>
      <w:outlineLvl w:val="1"/>
    </w:pPr>
    <w:rPr>
      <w:color w:val="215E99"/>
      <w:sz w:val="28"/>
      <w:szCs w:val="28"/>
    </w:rPr>
  </w:style>
  <w:style w:type="paragraph" w:styleId="Cmsor3">
    <w:name w:val="heading 3"/>
    <w:basedOn w:val="Norml"/>
    <w:next w:val="Norml"/>
    <w:uiPriority w:val="9"/>
    <w:unhideWhenUsed/>
    <w:qFormat/>
    <w:pPr>
      <w:keepNext/>
      <w:keepLines/>
      <w:spacing w:before="160" w:after="120"/>
      <w:outlineLvl w:val="2"/>
    </w:pPr>
    <w:rPr>
      <w:color w:val="0F4761"/>
      <w:sz w:val="28"/>
      <w:szCs w:val="28"/>
    </w:rPr>
  </w:style>
  <w:style w:type="paragraph" w:styleId="Cmsor4">
    <w:name w:val="heading 4"/>
    <w:basedOn w:val="Norml"/>
    <w:next w:val="Norml"/>
    <w:uiPriority w:val="9"/>
    <w:semiHidden/>
    <w:unhideWhenUsed/>
    <w:qFormat/>
    <w:pPr>
      <w:keepNext/>
      <w:keepLines/>
      <w:spacing w:before="80" w:after="40"/>
      <w:outlineLvl w:val="3"/>
    </w:pPr>
    <w:rPr>
      <w:rFonts w:ascii="Aptos" w:eastAsia="Aptos" w:hAnsi="Aptos" w:cs="Aptos"/>
      <w:i/>
      <w:iCs/>
      <w:color w:val="0F4761"/>
    </w:rPr>
  </w:style>
  <w:style w:type="paragraph" w:styleId="Cmsor5">
    <w:name w:val="heading 5"/>
    <w:basedOn w:val="Norml"/>
    <w:next w:val="Norml"/>
    <w:uiPriority w:val="9"/>
    <w:semiHidden/>
    <w:unhideWhenUsed/>
    <w:qFormat/>
    <w:pPr>
      <w:keepNext/>
      <w:keepLines/>
      <w:spacing w:before="80" w:after="40"/>
      <w:outlineLvl w:val="4"/>
    </w:pPr>
    <w:rPr>
      <w:rFonts w:ascii="Aptos" w:eastAsia="Aptos" w:hAnsi="Aptos" w:cs="Aptos"/>
      <w:color w:val="0F4761"/>
    </w:rPr>
  </w:style>
  <w:style w:type="paragraph" w:styleId="Cmsor6">
    <w:name w:val="heading 6"/>
    <w:basedOn w:val="Norml"/>
    <w:next w:val="Norml"/>
    <w:uiPriority w:val="9"/>
    <w:semiHidden/>
    <w:unhideWhenUsed/>
    <w:qFormat/>
    <w:pPr>
      <w:keepNext/>
      <w:keepLines/>
      <w:spacing w:before="40" w:after="0"/>
      <w:outlineLvl w:val="5"/>
    </w:pPr>
    <w:rPr>
      <w:rFonts w:ascii="Aptos" w:eastAsia="Aptos" w:hAnsi="Aptos" w:cs="Aptos"/>
      <w:i/>
      <w:iCs/>
      <w:color w:val="595959"/>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spacing w:after="80" w:line="240" w:lineRule="auto"/>
    </w:pPr>
    <w:rPr>
      <w:rFonts w:ascii="Play" w:eastAsia="Play" w:hAnsi="Play" w:cs="Play"/>
      <w:sz w:val="56"/>
      <w:szCs w:val="56"/>
    </w:rPr>
  </w:style>
  <w:style w:type="paragraph" w:styleId="Alcm">
    <w:name w:val="Subtitle"/>
    <w:basedOn w:val="Norml"/>
    <w:next w:val="Norml"/>
    <w:uiPriority w:val="11"/>
    <w:qFormat/>
    <w:rPr>
      <w:rFonts w:ascii="Aptos" w:eastAsia="Aptos" w:hAnsi="Aptos" w:cs="Aptos"/>
      <w:color w:val="595959"/>
      <w:sz w:val="28"/>
      <w:szCs w:val="28"/>
    </w:rPr>
  </w:style>
  <w:style w:type="paragraph" w:styleId="Lbjegyzetszveg">
    <w:name w:val="footnote text"/>
    <w:basedOn w:val="Norml"/>
    <w:link w:val="LbjegyzetszvegChar"/>
    <w:uiPriority w:val="99"/>
    <w:semiHidden/>
    <w:unhideWhenUsed/>
    <w:rsid w:val="00164847"/>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64847"/>
    <w:rPr>
      <w:sz w:val="20"/>
      <w:szCs w:val="20"/>
    </w:rPr>
  </w:style>
  <w:style w:type="character" w:styleId="Lbjegyzet-hivatkozs">
    <w:name w:val="footnote reference"/>
    <w:basedOn w:val="Bekezdsalapbettpusa"/>
    <w:uiPriority w:val="99"/>
    <w:semiHidden/>
    <w:unhideWhenUsed/>
    <w:rsid w:val="00164847"/>
    <w:rPr>
      <w:vertAlign w:val="superscript"/>
    </w:rPr>
  </w:style>
  <w:style w:type="paragraph" w:styleId="Tartalomjegyzkcmsora">
    <w:name w:val="TOC Heading"/>
    <w:basedOn w:val="Cmsor1"/>
    <w:next w:val="Norml"/>
    <w:uiPriority w:val="39"/>
    <w:unhideWhenUsed/>
    <w:qFormat/>
    <w:rsid w:val="00E76033"/>
    <w:pPr>
      <w:spacing w:before="240" w:after="0" w:line="259" w:lineRule="auto"/>
      <w:jc w:val="left"/>
      <w:outlineLvl w:val="9"/>
    </w:pPr>
    <w:rPr>
      <w:rFonts w:asciiTheme="majorHAnsi" w:eastAsiaTheme="majorEastAsia" w:hAnsiTheme="majorHAnsi" w:cstheme="majorBidi"/>
      <w:color w:val="365F91" w:themeColor="accent1" w:themeShade="BF"/>
      <w:lang w:val="hu-HU"/>
    </w:rPr>
  </w:style>
  <w:style w:type="paragraph" w:styleId="TJ1">
    <w:name w:val="toc 1"/>
    <w:basedOn w:val="Norml"/>
    <w:next w:val="Norml"/>
    <w:autoRedefine/>
    <w:uiPriority w:val="39"/>
    <w:unhideWhenUsed/>
    <w:rsid w:val="00E76033"/>
    <w:pPr>
      <w:spacing w:after="100"/>
    </w:pPr>
  </w:style>
  <w:style w:type="paragraph" w:styleId="TJ2">
    <w:name w:val="toc 2"/>
    <w:basedOn w:val="Norml"/>
    <w:next w:val="Norml"/>
    <w:autoRedefine/>
    <w:uiPriority w:val="39"/>
    <w:unhideWhenUsed/>
    <w:rsid w:val="00E76033"/>
    <w:pPr>
      <w:spacing w:after="100"/>
      <w:ind w:left="240"/>
    </w:pPr>
  </w:style>
  <w:style w:type="paragraph" w:styleId="TJ3">
    <w:name w:val="toc 3"/>
    <w:basedOn w:val="Norml"/>
    <w:next w:val="Norml"/>
    <w:autoRedefine/>
    <w:uiPriority w:val="39"/>
    <w:unhideWhenUsed/>
    <w:rsid w:val="00E76033"/>
    <w:pPr>
      <w:spacing w:after="100"/>
      <w:ind w:left="480"/>
    </w:pPr>
  </w:style>
  <w:style w:type="character" w:styleId="Hiperhivatkozs">
    <w:name w:val="Hyperlink"/>
    <w:basedOn w:val="Bekezdsalapbettpusa"/>
    <w:uiPriority w:val="99"/>
    <w:unhideWhenUsed/>
    <w:rsid w:val="00E76033"/>
    <w:rPr>
      <w:color w:val="0000FF" w:themeColor="hyperlink"/>
      <w:u w:val="single"/>
    </w:rPr>
  </w:style>
  <w:style w:type="paragraph" w:styleId="NormlWeb">
    <w:name w:val="Normal (Web)"/>
    <w:basedOn w:val="Norml"/>
    <w:uiPriority w:val="99"/>
    <w:semiHidden/>
    <w:unhideWhenUsed/>
    <w:rsid w:val="00514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spirit/documents/spirit_20000721_agostino_en.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jstor.org/stable/1206518.%20(Let%C3%B6lt%C3%A9s:%20202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modernreformation.org/resources/essays/jonathan-edwards-the-theologian-of-jo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ksh.hu/docs/hun/xftp/idoszaki/pdf/nepszamlalas_vallas.pdf" TargetMode="External"/><Relationship Id="rId4" Type="http://schemas.openxmlformats.org/officeDocument/2006/relationships/webSettings" Target="webSettings.xml"/><Relationship Id="rId9" Type="http://schemas.openxmlformats.org/officeDocument/2006/relationships/hyperlink" Target="https://openscholar.huji.ac.il/sites/default/files/avihuzakai/files/the_conversion_of_jonathan_edwards.pd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www.ksh.hu/docs/hun/xftp/idoszaki/pdf/nepszamlalas_vallas.pdf" TargetMode="External"/><Relationship Id="rId1" Type="http://schemas.openxmlformats.org/officeDocument/2006/relationships/hyperlink" Target="https://www.modernreformation.org/resources/essays/jonathan-edwards-the-theologian-of-jo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D6596B1-44EB-4F31-BD49-DEBE905E9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2005</TotalTime>
  <Pages>1</Pages>
  <Words>16809</Words>
  <Characters>115984</Characters>
  <Application>Microsoft Office Word</Application>
  <DocSecurity>0</DocSecurity>
  <Lines>966</Lines>
  <Paragraphs>265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Apjok István Francois</cp:lastModifiedBy>
  <cp:revision>46</cp:revision>
  <cp:lastPrinted>2026-03-17T21:37:00Z</cp:lastPrinted>
  <dcterms:created xsi:type="dcterms:W3CDTF">2026-01-27T17:04:00Z</dcterms:created>
  <dcterms:modified xsi:type="dcterms:W3CDTF">2026-03-25T07:45:00Z</dcterms:modified>
</cp:coreProperties>
</file>